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right"/>
        <w:rPr>
          <w:rFonts w:ascii="Bookman Old Style" w:hAnsi="Bookman Old Style" w:cs="David"/>
          <w:spacing w:val="8"/>
          <w:sz w:val="32"/>
          <w:szCs w:val="32"/>
          <w:rtl/>
        </w:rPr>
      </w:pPr>
      <w:r w:rsidRPr="008E42AD">
        <w:rPr>
          <w:rFonts w:ascii="Bookman Old Style" w:hAnsi="Bookman Old Style" w:cs="David"/>
          <w:spacing w:val="8"/>
          <w:sz w:val="32"/>
          <w:szCs w:val="32"/>
          <w:rtl/>
        </w:rPr>
        <w:t>ב"ה</w:t>
      </w: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78"/>
          <w:szCs w:val="78"/>
        </w:rPr>
      </w:pP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78"/>
          <w:szCs w:val="78"/>
        </w:rPr>
      </w:pP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b/>
          <w:bCs/>
          <w:spacing w:val="8"/>
          <w:sz w:val="78"/>
          <w:szCs w:val="78"/>
        </w:rPr>
      </w:pPr>
      <w:r w:rsidRPr="008E42AD">
        <w:rPr>
          <w:rFonts w:ascii="Bookman Old Style" w:hAnsi="Bookman Old Style" w:cs="David"/>
          <w:b/>
          <w:bCs/>
          <w:spacing w:val="8"/>
          <w:sz w:val="78"/>
          <w:szCs w:val="78"/>
          <w:rtl/>
        </w:rPr>
        <w:t>קמץ א אָ</w:t>
      </w: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78"/>
          <w:szCs w:val="78"/>
        </w:rPr>
      </w:pPr>
      <w:proofErr w:type="gramStart"/>
      <w:r w:rsidRPr="008E42AD">
        <w:rPr>
          <w:rFonts w:ascii="Bookman Old Style" w:hAnsi="Bookman Old Style" w:cs="David"/>
          <w:spacing w:val="8"/>
          <w:sz w:val="78"/>
          <w:szCs w:val="78"/>
        </w:rPr>
        <w:t>or</w:t>
      </w:r>
      <w:proofErr w:type="gramEnd"/>
      <w:r w:rsidRPr="008E42AD">
        <w:rPr>
          <w:rFonts w:ascii="Bookman Old Style" w:hAnsi="Bookman Old Style" w:cs="David"/>
          <w:spacing w:val="8"/>
          <w:sz w:val="78"/>
          <w:szCs w:val="78"/>
        </w:rPr>
        <w:t>…</w:t>
      </w: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tl/>
        </w:rPr>
      </w:pP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Pr>
      </w:pP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Pr>
      </w:pP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Pr>
      </w:pP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Pr>
      </w:pP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Pr>
      </w:pPr>
      <w:r w:rsidRPr="008E42AD">
        <w:rPr>
          <w:rFonts w:ascii="Bookman Old Style" w:hAnsi="Bookman Old Style" w:cs="David"/>
          <w:spacing w:val="8"/>
          <w:sz w:val="32"/>
          <w:szCs w:val="32"/>
        </w:rPr>
        <w:t>Compiled and prepared by</w:t>
      </w: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tl/>
        </w:rPr>
      </w:pPr>
      <w:r w:rsidRPr="008E42AD">
        <w:rPr>
          <w:rFonts w:ascii="Bookman Old Style" w:hAnsi="Bookman Old Style" w:cs="David"/>
          <w:spacing w:val="8"/>
          <w:sz w:val="32"/>
          <w:szCs w:val="32"/>
        </w:rPr>
        <w:t>Rabbi Levi Goldstein</w:t>
      </w:r>
    </w:p>
    <w:p w:rsidR="004E08FD" w:rsidRPr="008E42AD" w:rsidRDefault="004E08FD" w:rsidP="004E08FD">
      <w:pPr>
        <w:pBdr>
          <w:top w:val="single" w:sz="4" w:space="1" w:color="auto"/>
          <w:left w:val="single" w:sz="4" w:space="4" w:color="auto"/>
          <w:bottom w:val="single" w:sz="4" w:space="1" w:color="auto"/>
          <w:right w:val="single" w:sz="4" w:space="4" w:color="auto"/>
        </w:pBdr>
        <w:spacing w:line="360" w:lineRule="auto"/>
        <w:ind w:firstLine="720"/>
        <w:jc w:val="center"/>
        <w:rPr>
          <w:rFonts w:ascii="Bookman Old Style" w:hAnsi="Bookman Old Style" w:cs="David"/>
          <w:spacing w:val="8"/>
          <w:sz w:val="32"/>
          <w:szCs w:val="32"/>
          <w:rtl/>
        </w:rPr>
      </w:pPr>
    </w:p>
    <w:p w:rsidR="004E08FD" w:rsidRPr="008E42AD" w:rsidRDefault="004E08FD" w:rsidP="004E08FD">
      <w:pPr>
        <w:pStyle w:val="NormalWeb"/>
        <w:spacing w:line="360" w:lineRule="auto"/>
        <w:ind w:firstLine="720"/>
        <w:jc w:val="center"/>
        <w:rPr>
          <w:rFonts w:ascii="Bookman Old Style" w:hAnsi="Bookman Old Style" w:cs="David"/>
          <w:b/>
          <w:bCs/>
          <w:i/>
          <w:iCs/>
          <w:spacing w:val="8"/>
          <w:sz w:val="32"/>
          <w:szCs w:val="32"/>
          <w:lang w:eastAsia="he-IL"/>
        </w:rPr>
      </w:pPr>
      <w:r w:rsidRPr="008E42AD">
        <w:rPr>
          <w:rFonts w:ascii="Bookman Old Style" w:hAnsi="Bookman Old Style" w:cs="David"/>
          <w:b/>
          <w:bCs/>
          <w:i/>
          <w:iCs/>
          <w:spacing w:val="8"/>
          <w:sz w:val="32"/>
          <w:szCs w:val="32"/>
          <w:lang w:eastAsia="he-IL"/>
        </w:rPr>
        <w:lastRenderedPageBreak/>
        <w:t>PREFACE</w:t>
      </w:r>
    </w:p>
    <w:p w:rsidR="004E08FD" w:rsidRPr="008E42AD" w:rsidRDefault="004E08FD" w:rsidP="004E08FD">
      <w:pPr>
        <w:pStyle w:val="NormalWeb"/>
        <w:spacing w:line="360" w:lineRule="auto"/>
        <w:jc w:val="both"/>
        <w:rPr>
          <w:rFonts w:ascii="Bookman Old Style" w:hAnsi="Bookman Old Style" w:cs="David"/>
          <w:i/>
          <w:iCs/>
          <w:spacing w:val="8"/>
          <w:sz w:val="32"/>
          <w:szCs w:val="32"/>
          <w:lang w:eastAsia="he-IL"/>
        </w:rPr>
      </w:pPr>
      <w:r w:rsidRPr="008E42AD">
        <w:rPr>
          <w:rFonts w:ascii="Bookman Old Style" w:hAnsi="Bookman Old Style" w:cs="David"/>
          <w:b/>
          <w:bCs/>
          <w:i/>
          <w:iCs/>
          <w:spacing w:val="8"/>
          <w:sz w:val="32"/>
          <w:szCs w:val="32"/>
          <w:lang w:eastAsia="he-IL"/>
        </w:rPr>
        <w:t>Hayom-Yom</w:t>
      </w:r>
      <w:r w:rsidRPr="008E42AD">
        <w:rPr>
          <w:rStyle w:val="FootnoteReference"/>
          <w:rFonts w:ascii="Bookman Old Style" w:hAnsi="Bookman Old Style" w:cs="David"/>
          <w:i/>
          <w:iCs/>
          <w:spacing w:val="8"/>
          <w:sz w:val="32"/>
          <w:szCs w:val="32"/>
          <w:lang w:eastAsia="he-IL"/>
        </w:rPr>
        <w:footnoteReference w:id="1"/>
      </w:r>
      <w:r w:rsidRPr="008E42AD">
        <w:rPr>
          <w:rFonts w:ascii="Bookman Old Style" w:hAnsi="Bookman Old Style" w:cs="David"/>
          <w:b/>
          <w:bCs/>
          <w:i/>
          <w:iCs/>
          <w:spacing w:val="8"/>
          <w:sz w:val="32"/>
          <w:szCs w:val="32"/>
          <w:lang w:eastAsia="he-IL"/>
        </w:rPr>
        <w:t xml:space="preserve">: “The Alter Rebbe once summoned a young disciple of the Maggid and said to him in his customary chant: I have the mitzva of </w:t>
      </w:r>
      <w:r w:rsidRPr="008E42AD">
        <w:rPr>
          <w:rFonts w:ascii="Bookman Old Style" w:hAnsi="Bookman Old Style" w:cs="David"/>
          <w:b/>
          <w:bCs/>
          <w:spacing w:val="8"/>
          <w:sz w:val="32"/>
          <w:szCs w:val="32"/>
          <w:rtl/>
          <w:lang w:eastAsia="he-IL"/>
        </w:rPr>
        <w:t>"ושננתם לבניך"</w:t>
      </w:r>
      <w:r w:rsidRPr="008E42AD">
        <w:rPr>
          <w:rFonts w:ascii="Bookman Old Style" w:hAnsi="Bookman Old Style" w:cs="David"/>
          <w:b/>
          <w:bCs/>
          <w:spacing w:val="8"/>
          <w:sz w:val="32"/>
          <w:szCs w:val="32"/>
          <w:lang w:eastAsia="he-IL"/>
        </w:rPr>
        <w:t xml:space="preserve"> </w:t>
      </w:r>
      <w:r w:rsidRPr="008E42AD">
        <w:rPr>
          <w:rFonts w:ascii="Bookman Old Style" w:hAnsi="Bookman Old Style" w:cs="David"/>
          <w:b/>
          <w:bCs/>
          <w:i/>
          <w:iCs/>
          <w:spacing w:val="8"/>
          <w:sz w:val="32"/>
          <w:szCs w:val="32"/>
          <w:lang w:eastAsia="he-IL"/>
        </w:rPr>
        <w:t xml:space="preserve">(Teach them to your children). You have the mitzva of sustaining and providing for your family. Let us make an exchange. I will give you what you need to fulfill your mitzva and you will teach my son (who was later the Mitteler Rebbe). </w:t>
      </w:r>
      <w:r w:rsidRPr="008E42AD">
        <w:rPr>
          <w:rFonts w:ascii="Bookman Old Style" w:hAnsi="Bookman Old Style" w:cs="David"/>
          <w:b/>
          <w:bCs/>
          <w:i/>
          <w:iCs/>
          <w:spacing w:val="8"/>
          <w:sz w:val="32"/>
          <w:szCs w:val="32"/>
          <w:lang w:eastAsia="he-IL"/>
        </w:rPr>
        <w:br/>
        <w:t xml:space="preserve">Then the Rebbe explained the method of instruction: The first thing is to teach the letters, alef, </w:t>
      </w:r>
      <w:proofErr w:type="gramStart"/>
      <w:r w:rsidRPr="008E42AD">
        <w:rPr>
          <w:rFonts w:ascii="Bookman Old Style" w:hAnsi="Bookman Old Style" w:cs="David"/>
          <w:b/>
          <w:bCs/>
          <w:i/>
          <w:iCs/>
          <w:spacing w:val="8"/>
          <w:sz w:val="32"/>
          <w:szCs w:val="32"/>
          <w:lang w:eastAsia="he-IL"/>
        </w:rPr>
        <w:t>beis</w:t>
      </w:r>
      <w:proofErr w:type="gramEnd"/>
      <w:r w:rsidRPr="008E42AD">
        <w:rPr>
          <w:rFonts w:ascii="Bookman Old Style" w:hAnsi="Bookman Old Style" w:cs="David"/>
          <w:b/>
          <w:bCs/>
          <w:i/>
          <w:iCs/>
          <w:spacing w:val="8"/>
          <w:sz w:val="32"/>
          <w:szCs w:val="32"/>
          <w:lang w:eastAsia="he-IL"/>
        </w:rPr>
        <w:t xml:space="preserve"> and so on. What is an alef? A dot above, a dot below and a line between - this is an alef. A child must know that the alef of Torah is a yud above, a yud below, and a line of faith that joins them. Another version: A Yud above - this is the soul; a yid (Jew) below - this is the body; a line of Yir'as Shamayim (fear of Heaven) in the center”.</w:t>
      </w:r>
    </w:p>
    <w:p w:rsidR="004E08FD" w:rsidRPr="008E42AD" w:rsidRDefault="004E08FD" w:rsidP="004E08FD">
      <w:pPr>
        <w:pStyle w:val="NormalWeb"/>
        <w:spacing w:line="360" w:lineRule="auto"/>
        <w:ind w:firstLine="720"/>
        <w:jc w:val="both"/>
        <w:rPr>
          <w:rFonts w:ascii="Bookman Old Style" w:hAnsi="Bookman Old Style" w:cs="David"/>
          <w:spacing w:val="8"/>
          <w:sz w:val="32"/>
          <w:szCs w:val="32"/>
          <w:lang w:eastAsia="he-IL"/>
        </w:rPr>
      </w:pPr>
      <w:r w:rsidRPr="008E42AD">
        <w:rPr>
          <w:rFonts w:ascii="Bookman Old Style" w:hAnsi="Bookman Old Style" w:cs="David"/>
          <w:spacing w:val="8"/>
          <w:sz w:val="32"/>
          <w:szCs w:val="32"/>
          <w:lang w:eastAsia="he-IL"/>
        </w:rPr>
        <w:lastRenderedPageBreak/>
        <w:t>The Alter Rebbe is hereby setting the goal of teaching children in general, and of teaching Alef Beis, the ‘</w:t>
      </w:r>
      <w:r w:rsidRPr="008E42AD">
        <w:rPr>
          <w:rFonts w:ascii="Bookman Old Style" w:hAnsi="Bookman Old Style" w:cs="David"/>
          <w:i/>
          <w:iCs/>
          <w:spacing w:val="8"/>
          <w:sz w:val="32"/>
          <w:szCs w:val="32"/>
          <w:lang w:eastAsia="he-IL"/>
        </w:rPr>
        <w:t>Yesod</w:t>
      </w:r>
      <w:r w:rsidRPr="008E42AD">
        <w:rPr>
          <w:rFonts w:ascii="Bookman Old Style" w:hAnsi="Bookman Old Style" w:cs="David"/>
          <w:spacing w:val="8"/>
          <w:sz w:val="32"/>
          <w:szCs w:val="32"/>
          <w:lang w:eastAsia="he-IL"/>
        </w:rPr>
        <w:t xml:space="preserve">’ of Torah, in particular: that it is not merely to provide him with a “reading tool”, but rather, to teach him what is the inner significance and the “neshama” of the Alef Beis too, thereby instilling Emunah and Yir’as Shamayim into the delicate mind and heart of the child. </w:t>
      </w:r>
      <w:proofErr w:type="gramStart"/>
      <w:r w:rsidRPr="008E42AD">
        <w:rPr>
          <w:rFonts w:ascii="Bookman Old Style" w:hAnsi="Bookman Old Style" w:cs="David"/>
          <w:spacing w:val="8"/>
          <w:sz w:val="32"/>
          <w:szCs w:val="32"/>
          <w:lang w:eastAsia="he-IL"/>
        </w:rPr>
        <w:t>As the Frierdiker Rebbe describes it</w:t>
      </w:r>
      <w:r w:rsidRPr="008E42AD">
        <w:rPr>
          <w:rStyle w:val="FootnoteReference"/>
          <w:rFonts w:ascii="Bookman Old Style" w:hAnsi="Bookman Old Style" w:cs="David"/>
          <w:spacing w:val="8"/>
          <w:sz w:val="32"/>
          <w:szCs w:val="32"/>
          <w:lang w:eastAsia="he-IL"/>
        </w:rPr>
        <w:footnoteReference w:id="2"/>
      </w:r>
      <w:r w:rsidRPr="008E42AD">
        <w:rPr>
          <w:rFonts w:ascii="Bookman Old Style" w:hAnsi="Bookman Old Style" w:cs="David"/>
          <w:spacing w:val="8"/>
          <w:sz w:val="32"/>
          <w:szCs w:val="32"/>
          <w:lang w:eastAsia="he-IL"/>
        </w:rPr>
        <w:t xml:space="preserve">: </w:t>
      </w:r>
      <w:r w:rsidRPr="008E42AD">
        <w:rPr>
          <w:rFonts w:ascii="Bookman Old Style" w:hAnsi="Bookman Old Style" w:cs="David"/>
          <w:b/>
          <w:bCs/>
          <w:spacing w:val="8"/>
          <w:sz w:val="32"/>
          <w:szCs w:val="32"/>
          <w:lang w:eastAsia="he-IL"/>
        </w:rPr>
        <w:t>“By the Melamdim of the past, the letters of the Torah burned in their hearts, and not only in the heart, but while they taught children alef-beis, the Alef was burning, Komatz Alef, the Komatz was burning.</w:t>
      </w:r>
      <w:proofErr w:type="gramEnd"/>
      <w:r w:rsidRPr="008E42AD">
        <w:rPr>
          <w:rFonts w:ascii="Bookman Old Style" w:hAnsi="Bookman Old Style" w:cs="David"/>
          <w:b/>
          <w:bCs/>
          <w:spacing w:val="8"/>
          <w:sz w:val="32"/>
          <w:szCs w:val="32"/>
          <w:lang w:eastAsia="he-IL"/>
        </w:rPr>
        <w:t xml:space="preserve"> </w:t>
      </w:r>
      <w:r w:rsidRPr="008E42AD">
        <w:rPr>
          <w:rFonts w:ascii="Bookman Old Style" w:hAnsi="Bookman Old Style" w:cs="David"/>
          <w:b/>
          <w:bCs/>
          <w:spacing w:val="8"/>
          <w:sz w:val="32"/>
          <w:szCs w:val="32"/>
          <w:lang w:eastAsia="he-IL"/>
        </w:rPr>
        <w:br/>
        <w:t xml:space="preserve">          Yes, the letters of the Torah were burning in their heart, and this is what they implanted into the children"</w:t>
      </w:r>
      <w:r w:rsidRPr="008E42AD">
        <w:rPr>
          <w:rFonts w:ascii="Bookman Old Style" w:hAnsi="Bookman Old Style" w:cs="David"/>
          <w:spacing w:val="8"/>
          <w:sz w:val="32"/>
          <w:szCs w:val="32"/>
          <w:lang w:eastAsia="he-IL"/>
        </w:rPr>
        <w:t>.</w:t>
      </w:r>
    </w:p>
    <w:p w:rsidR="004E08FD" w:rsidRPr="008E42AD" w:rsidRDefault="004E08FD" w:rsidP="004E08FD">
      <w:pPr>
        <w:pStyle w:val="NormalWeb"/>
        <w:spacing w:line="360" w:lineRule="auto"/>
        <w:ind w:firstLine="720"/>
        <w:jc w:val="both"/>
        <w:rPr>
          <w:rFonts w:ascii="Bookman Old Style" w:hAnsi="Bookman Old Style" w:cs="David"/>
          <w:spacing w:val="8"/>
          <w:sz w:val="32"/>
          <w:szCs w:val="32"/>
          <w:lang w:eastAsia="he-IL"/>
        </w:rPr>
      </w:pPr>
      <w:r w:rsidRPr="008E42AD">
        <w:rPr>
          <w:rFonts w:ascii="Bookman Old Style" w:hAnsi="Bookman Old Style" w:cs="David"/>
          <w:spacing w:val="8"/>
          <w:sz w:val="32"/>
          <w:szCs w:val="32"/>
          <w:lang w:eastAsia="he-IL"/>
        </w:rPr>
        <w:t>Consequently, we must use the correct method in teaching the Alef Beis to the child, so that the desired goal is achieved.</w:t>
      </w:r>
    </w:p>
    <w:p w:rsidR="004E08FD" w:rsidRPr="008E42AD" w:rsidRDefault="004E08FD" w:rsidP="004E08FD">
      <w:pPr>
        <w:spacing w:line="360" w:lineRule="auto"/>
        <w:ind w:firstLine="720"/>
        <w:jc w:val="center"/>
        <w:rPr>
          <w:rFonts w:ascii="Bookman Old Style" w:hAnsi="Bookman Old Style" w:cs="David"/>
          <w:b/>
          <w:bCs/>
          <w:spacing w:val="8"/>
          <w:sz w:val="32"/>
          <w:szCs w:val="32"/>
        </w:rPr>
      </w:pPr>
    </w:p>
    <w:p w:rsidR="004E08FD" w:rsidRPr="008E42AD" w:rsidRDefault="004E08FD" w:rsidP="004E08FD">
      <w:pPr>
        <w:spacing w:line="360" w:lineRule="auto"/>
        <w:ind w:firstLine="720"/>
        <w:jc w:val="center"/>
        <w:rPr>
          <w:rFonts w:ascii="Bookman Old Style" w:hAnsi="Bookman Old Style" w:cs="David"/>
          <w:spacing w:val="8"/>
          <w:sz w:val="32"/>
          <w:szCs w:val="32"/>
        </w:rPr>
      </w:pPr>
      <w:r w:rsidRPr="008E42AD">
        <w:rPr>
          <w:rFonts w:ascii="Bookman Old Style" w:hAnsi="Bookman Old Style" w:cs="David"/>
          <w:b/>
          <w:bCs/>
          <w:spacing w:val="8"/>
          <w:sz w:val="32"/>
          <w:szCs w:val="32"/>
        </w:rPr>
        <w:lastRenderedPageBreak/>
        <w:t>Introduction</w:t>
      </w:r>
      <w:r w:rsidRPr="008E42AD">
        <w:rPr>
          <w:rFonts w:ascii="Bookman Old Style" w:hAnsi="Bookman Old Style" w:cs="David"/>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 Alef Beis letters are holy. The Torah was written with these holy letters, so too, the entire Universe was created by means of Ten Utterances of Creation that are comprised of the same holy letters.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 very first thing that a child is taught when he enters the  Cheder (Hachnoso L’Cheder</w:t>
      </w:r>
      <w:r w:rsidRPr="008E42AD">
        <w:rPr>
          <w:rStyle w:val="FootnoteReference"/>
          <w:rFonts w:ascii="Bookman Old Style" w:hAnsi="Bookman Old Style" w:cs="David"/>
          <w:spacing w:val="8"/>
          <w:sz w:val="32"/>
          <w:szCs w:val="32"/>
        </w:rPr>
        <w:footnoteReference w:id="3"/>
      </w:r>
      <w:r w:rsidRPr="008E42AD">
        <w:rPr>
          <w:rFonts w:ascii="Bookman Old Style" w:hAnsi="Bookman Old Style" w:cs="David"/>
          <w:spacing w:val="8"/>
          <w:sz w:val="32"/>
          <w:szCs w:val="32"/>
        </w:rPr>
        <w:t>) is the Alef Beis, which will serve him as a foundation for all the Torah that he will be studying during his lifetime.</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After learning the Alef-Beis letters, the child is taught the Nekudos (vowels), as well as how to combine them with the letters, and then finally how to read Lashon-HaKodesh.</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Now, although one might assume that teaching a child how to read is merely a “means” to “the more important thing”, reading and learning Hashem’s Torah. And if so, it really shouldn’t </w:t>
      </w:r>
      <w:proofErr w:type="gramStart"/>
      <w:r w:rsidRPr="008E42AD">
        <w:rPr>
          <w:rFonts w:ascii="Bookman Old Style" w:hAnsi="Bookman Old Style" w:cs="David"/>
          <w:spacing w:val="8"/>
          <w:sz w:val="32"/>
          <w:szCs w:val="32"/>
        </w:rPr>
        <w:t>matter</w:t>
      </w:r>
      <w:proofErr w:type="gramEnd"/>
      <w:r w:rsidRPr="008E42AD">
        <w:rPr>
          <w:rFonts w:ascii="Bookman Old Style" w:hAnsi="Bookman Old Style" w:cs="David"/>
          <w:spacing w:val="8"/>
          <w:sz w:val="32"/>
          <w:szCs w:val="32"/>
        </w:rPr>
        <w:t xml:space="preserve"> </w:t>
      </w:r>
      <w:r w:rsidRPr="008E42AD">
        <w:rPr>
          <w:rFonts w:ascii="Bookman Old Style" w:hAnsi="Bookman Old Style" w:cs="David"/>
          <w:spacing w:val="8"/>
          <w:sz w:val="32"/>
          <w:szCs w:val="32"/>
          <w:u w:val="single"/>
        </w:rPr>
        <w:t>how</w:t>
      </w:r>
      <w:r w:rsidRPr="008E42AD">
        <w:rPr>
          <w:rFonts w:ascii="Bookman Old Style" w:hAnsi="Bookman Old Style" w:cs="David"/>
          <w:spacing w:val="8"/>
          <w:sz w:val="32"/>
          <w:szCs w:val="32"/>
        </w:rPr>
        <w:t xml:space="preserve"> one accomplishes this task, and which methods are </w:t>
      </w:r>
      <w:r w:rsidRPr="008E42AD">
        <w:rPr>
          <w:rFonts w:ascii="Bookman Old Style" w:hAnsi="Bookman Old Style" w:cs="David"/>
          <w:spacing w:val="8"/>
          <w:sz w:val="32"/>
          <w:szCs w:val="32"/>
        </w:rPr>
        <w:lastRenderedPageBreak/>
        <w:t>used. Consequently, the sooner it gets accomplished, the better.</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However, our Rebbeim have taught us, in the </w:t>
      </w:r>
      <w:proofErr w:type="gramStart"/>
      <w:r w:rsidRPr="008E42AD">
        <w:rPr>
          <w:rFonts w:ascii="Bookman Old Style" w:hAnsi="Bookman Old Style" w:cs="David"/>
          <w:spacing w:val="8"/>
          <w:sz w:val="32"/>
          <w:szCs w:val="32"/>
        </w:rPr>
        <w:t>most clear</w:t>
      </w:r>
      <w:proofErr w:type="gramEnd"/>
      <w:r w:rsidRPr="008E42AD">
        <w:rPr>
          <w:rFonts w:ascii="Bookman Old Style" w:hAnsi="Bookman Old Style" w:cs="David"/>
          <w:spacing w:val="8"/>
          <w:sz w:val="32"/>
          <w:szCs w:val="32"/>
        </w:rPr>
        <w:t xml:space="preserve"> terms, that it is definitely not so at all. It is not merely a “means” to reach another goal.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Therefore:</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1) It matters very much how we approach this holy task. Which methods are used to teach the child to </w:t>
      </w:r>
      <w:proofErr w:type="gramStart"/>
      <w:r w:rsidRPr="008E42AD">
        <w:rPr>
          <w:rFonts w:ascii="Bookman Old Style" w:hAnsi="Bookman Old Style" w:cs="David"/>
          <w:spacing w:val="8"/>
          <w:sz w:val="32"/>
          <w:szCs w:val="32"/>
        </w:rPr>
        <w:t>read.</w:t>
      </w:r>
      <w:proofErr w:type="gramEnd"/>
      <w:r w:rsidRPr="008E42AD">
        <w:rPr>
          <w:rFonts w:ascii="Bookman Old Style" w:hAnsi="Bookman Old Style" w:cs="David"/>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2) Time is not at all of the essence, that means, that we should not be concerned at all about how much time it will take the child to master it, for, the actual learning how to read, is a </w:t>
      </w:r>
      <w:r w:rsidRPr="008E42AD">
        <w:rPr>
          <w:rFonts w:ascii="Bookman Old Style" w:hAnsi="Bookman Old Style" w:cs="David"/>
          <w:i/>
          <w:iCs/>
          <w:spacing w:val="8"/>
          <w:sz w:val="32"/>
          <w:szCs w:val="32"/>
        </w:rPr>
        <w:t>goal in itself</w:t>
      </w:r>
      <w:r w:rsidRPr="008E42AD">
        <w:rPr>
          <w:rFonts w:ascii="Bookman Old Style" w:hAnsi="Bookman Old Style" w:cs="David"/>
          <w:spacing w:val="8"/>
          <w:sz w:val="32"/>
          <w:szCs w:val="32"/>
        </w:rPr>
        <w:t>, and is in fact an extremely important stage in the child’s spiritual development and growth (as will be mentioned later in detail).</w:t>
      </w:r>
    </w:p>
    <w:p w:rsidR="004E08FD" w:rsidRPr="008E42AD" w:rsidRDefault="004E08FD" w:rsidP="004E08FD">
      <w:pPr>
        <w:spacing w:line="360" w:lineRule="auto"/>
        <w:ind w:firstLine="720"/>
        <w:jc w:val="both"/>
        <w:rPr>
          <w:rFonts w:ascii="Bookman Old Style" w:hAnsi="Bookman Old Style" w:cs="David"/>
          <w:spacing w:val="8"/>
          <w:sz w:val="32"/>
          <w:szCs w:val="32"/>
          <w:rtl/>
        </w:rPr>
      </w:pPr>
      <w:r w:rsidRPr="008E42AD">
        <w:rPr>
          <w:rFonts w:ascii="Bookman Old Style" w:hAnsi="Bookman Old Style" w:cs="David"/>
          <w:spacing w:val="8"/>
          <w:sz w:val="32"/>
          <w:szCs w:val="32"/>
        </w:rPr>
        <w:t xml:space="preserve">This is why Gedolei Yisroel throughout the generations, as well as our Rebbeim, </w:t>
      </w:r>
      <w:proofErr w:type="gramStart"/>
      <w:r w:rsidRPr="008E42AD">
        <w:rPr>
          <w:rFonts w:ascii="Bookman Old Style" w:hAnsi="Bookman Old Style" w:cs="David"/>
          <w:spacing w:val="8"/>
          <w:sz w:val="32"/>
          <w:szCs w:val="32"/>
        </w:rPr>
        <w:t>have</w:t>
      </w:r>
      <w:proofErr w:type="gramEnd"/>
      <w:r w:rsidRPr="008E42AD">
        <w:rPr>
          <w:rFonts w:ascii="Bookman Old Style" w:hAnsi="Bookman Old Style" w:cs="David"/>
          <w:spacing w:val="8"/>
          <w:sz w:val="32"/>
          <w:szCs w:val="32"/>
        </w:rPr>
        <w:t xml:space="preserve"> put so much focus and emphasis on this matter. </w:t>
      </w:r>
      <w:proofErr w:type="gramStart"/>
      <w:r w:rsidRPr="008E42AD">
        <w:rPr>
          <w:rFonts w:ascii="Bookman Old Style" w:hAnsi="Bookman Old Style" w:cs="David"/>
          <w:spacing w:val="8"/>
          <w:sz w:val="32"/>
          <w:szCs w:val="32"/>
        </w:rPr>
        <w:t>Namely, to teach the Alef Beis exclusively Al-Pi-Mesora.</w:t>
      </w:r>
      <w:proofErr w:type="gramEnd"/>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w:t>
      </w:r>
      <w:r w:rsidRPr="008E42AD">
        <w:rPr>
          <w:rFonts w:ascii="Bookman Old Style" w:hAnsi="Bookman Old Style" w:cs="David"/>
          <w:sz w:val="32"/>
          <w:szCs w:val="32"/>
        </w:rPr>
        <w:t xml:space="preserve"> </w:t>
      </w:r>
      <w:r w:rsidRPr="008E42AD">
        <w:rPr>
          <w:rFonts w:ascii="Bookman Old Style" w:hAnsi="Bookman Old Style" w:cs="David"/>
          <w:spacing w:val="8"/>
          <w:sz w:val="32"/>
          <w:szCs w:val="32"/>
        </w:rPr>
        <w:t>Rebbe says in a Sicha</w:t>
      </w:r>
      <w:r w:rsidRPr="008E42AD">
        <w:rPr>
          <w:rStyle w:val="FootnoteReference"/>
          <w:rFonts w:ascii="Bookman Old Style" w:hAnsi="Bookman Old Style" w:cs="David"/>
          <w:spacing w:val="8"/>
          <w:sz w:val="32"/>
          <w:szCs w:val="32"/>
        </w:rPr>
        <w:footnoteReference w:id="4"/>
      </w:r>
      <w:r w:rsidRPr="008E42AD">
        <w:rPr>
          <w:rFonts w:ascii="Bookman Old Style" w:hAnsi="Bookman Old Style" w:cs="David"/>
          <w:spacing w:val="8"/>
          <w:sz w:val="32"/>
          <w:szCs w:val="32"/>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i/>
          <w:iCs/>
          <w:spacing w:val="8"/>
          <w:sz w:val="32"/>
          <w:szCs w:val="32"/>
        </w:rPr>
        <w:t xml:space="preserve">“It is the Horo’oh of our Rebbeim to teach children the letters separately, the Nekudos </w:t>
      </w:r>
      <w:r w:rsidRPr="008E42AD">
        <w:rPr>
          <w:rFonts w:ascii="Bookman Old Style" w:hAnsi="Bookman Old Style" w:cs="David"/>
          <w:i/>
          <w:iCs/>
          <w:spacing w:val="8"/>
          <w:sz w:val="32"/>
          <w:szCs w:val="32"/>
          <w:u w:val="single"/>
        </w:rPr>
        <w:t>separately</w:t>
      </w:r>
      <w:r w:rsidRPr="008E42AD">
        <w:rPr>
          <w:rFonts w:ascii="Bookman Old Style" w:hAnsi="Bookman Old Style" w:cs="David"/>
          <w:i/>
          <w:iCs/>
          <w:spacing w:val="8"/>
          <w:sz w:val="32"/>
          <w:szCs w:val="32"/>
        </w:rPr>
        <w:t xml:space="preserve">, and only </w:t>
      </w:r>
      <w:r w:rsidRPr="008E42AD">
        <w:rPr>
          <w:rFonts w:ascii="Bookman Old Style" w:hAnsi="Bookman Old Style" w:cs="David"/>
          <w:i/>
          <w:iCs/>
          <w:spacing w:val="8"/>
          <w:sz w:val="32"/>
          <w:szCs w:val="32"/>
          <w:u w:val="single"/>
        </w:rPr>
        <w:t>afterwards</w:t>
      </w:r>
      <w:r w:rsidRPr="008E42AD">
        <w:rPr>
          <w:rFonts w:ascii="Bookman Old Style" w:hAnsi="Bookman Old Style" w:cs="David"/>
          <w:i/>
          <w:iCs/>
          <w:spacing w:val="8"/>
          <w:sz w:val="32"/>
          <w:szCs w:val="32"/>
        </w:rPr>
        <w:t xml:space="preserve">, as a separate study, to blend them together.” </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This means that there are basically three stages to be followed: </w:t>
      </w:r>
    </w:p>
    <w:p w:rsidR="004E08FD" w:rsidRPr="008E42AD" w:rsidRDefault="004E08FD" w:rsidP="004E08FD">
      <w:pPr>
        <w:pStyle w:val="ListParagraph"/>
        <w:numPr>
          <w:ilvl w:val="0"/>
          <w:numId w:val="3"/>
        </w:numPr>
        <w:spacing w:line="360" w:lineRule="auto"/>
        <w:ind w:left="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To first teach the letters of the Alef-Beis by their respective holy names (Alef, Beis etc.) </w:t>
      </w:r>
    </w:p>
    <w:p w:rsidR="004E08FD" w:rsidRPr="008E42AD" w:rsidRDefault="004E08FD" w:rsidP="004E08FD">
      <w:pPr>
        <w:pStyle w:val="ListParagraph"/>
        <w:numPr>
          <w:ilvl w:val="0"/>
          <w:numId w:val="3"/>
        </w:numPr>
        <w:spacing w:line="360" w:lineRule="auto"/>
        <w:ind w:left="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To </w:t>
      </w:r>
      <w:r w:rsidRPr="008E42AD">
        <w:rPr>
          <w:rFonts w:ascii="Bookman Old Style" w:hAnsi="Bookman Old Style" w:cs="David"/>
          <w:spacing w:val="8"/>
          <w:sz w:val="32"/>
          <w:szCs w:val="32"/>
          <w:u w:val="single"/>
        </w:rPr>
        <w:t>separately</w:t>
      </w:r>
      <w:r w:rsidRPr="008E42AD">
        <w:rPr>
          <w:rFonts w:ascii="Bookman Old Style" w:hAnsi="Bookman Old Style" w:cs="David"/>
          <w:spacing w:val="8"/>
          <w:sz w:val="32"/>
          <w:szCs w:val="32"/>
        </w:rPr>
        <w:t xml:space="preserve"> teach them the Nekudos by their respective </w:t>
      </w:r>
      <w:proofErr w:type="gramStart"/>
      <w:r w:rsidRPr="008E42AD">
        <w:rPr>
          <w:rFonts w:ascii="Bookman Old Style" w:hAnsi="Bookman Old Style" w:cs="David"/>
          <w:spacing w:val="8"/>
          <w:sz w:val="32"/>
          <w:szCs w:val="32"/>
        </w:rPr>
        <w:t>holy  names</w:t>
      </w:r>
      <w:proofErr w:type="gramEnd"/>
      <w:r w:rsidRPr="008E42AD">
        <w:rPr>
          <w:rFonts w:ascii="Bookman Old Style" w:hAnsi="Bookman Old Style" w:cs="David"/>
          <w:spacing w:val="8"/>
          <w:sz w:val="32"/>
          <w:szCs w:val="32"/>
        </w:rPr>
        <w:t xml:space="preserve">, Komatz, Patach, etc. </w:t>
      </w:r>
    </w:p>
    <w:p w:rsidR="004E08FD" w:rsidRPr="008E42AD" w:rsidRDefault="004E08FD" w:rsidP="004E08FD">
      <w:pPr>
        <w:pStyle w:val="ListParagraph"/>
        <w:numPr>
          <w:ilvl w:val="0"/>
          <w:numId w:val="3"/>
        </w:numPr>
        <w:spacing w:line="360" w:lineRule="auto"/>
        <w:ind w:left="0"/>
        <w:jc w:val="both"/>
        <w:rPr>
          <w:rFonts w:ascii="Bookman Old Style" w:hAnsi="Bookman Old Style" w:cs="David"/>
          <w:spacing w:val="8"/>
          <w:sz w:val="32"/>
          <w:szCs w:val="32"/>
        </w:rPr>
      </w:pPr>
      <w:r w:rsidRPr="008E42AD">
        <w:rPr>
          <w:rFonts w:ascii="Bookman Old Style" w:hAnsi="Bookman Old Style" w:cs="David"/>
          <w:spacing w:val="8"/>
          <w:sz w:val="32"/>
          <w:szCs w:val="32"/>
        </w:rPr>
        <w:t>Then, finally, to teach him how to join them together, “Komatz Alef Aw” “Komatz Beis Baw” etc.</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However, there were (and are) other educators, who tried to introduce </w:t>
      </w:r>
      <w:r w:rsidRPr="008E42AD">
        <w:rPr>
          <w:rFonts w:ascii="Bookman Old Style" w:hAnsi="Bookman Old Style" w:cs="David"/>
          <w:i/>
          <w:iCs/>
          <w:spacing w:val="8"/>
          <w:sz w:val="32"/>
          <w:szCs w:val="32"/>
        </w:rPr>
        <w:t>other</w:t>
      </w:r>
      <w:r w:rsidRPr="008E42AD">
        <w:rPr>
          <w:rFonts w:ascii="Bookman Old Style" w:hAnsi="Bookman Old Style" w:cs="David"/>
          <w:spacing w:val="8"/>
          <w:sz w:val="32"/>
          <w:szCs w:val="32"/>
        </w:rPr>
        <w:t xml:space="preserve"> methods (versus the Mesora) how to read Lashon Hakodesh, thereby </w:t>
      </w:r>
      <w:r w:rsidRPr="008E42AD">
        <w:rPr>
          <w:rFonts w:ascii="Bookman Old Style" w:hAnsi="Bookman Old Style" w:cs="David"/>
          <w:spacing w:val="8"/>
          <w:sz w:val="32"/>
          <w:szCs w:val="32"/>
        </w:rPr>
        <w:lastRenderedPageBreak/>
        <w:t>skipping (partially, or, entirely) the three above-mentioned crucial stages, claiming, that it is “for the benefit” of the child. And what more, that they will get to read Hebrew sooner.</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What is the </w:t>
      </w:r>
      <w:r w:rsidRPr="008E42AD">
        <w:rPr>
          <w:rFonts w:ascii="Bookman Old Style" w:hAnsi="Bookman Old Style" w:cs="David"/>
          <w:i/>
          <w:iCs/>
          <w:spacing w:val="8"/>
          <w:sz w:val="32"/>
          <w:szCs w:val="32"/>
        </w:rPr>
        <w:t>other</w:t>
      </w:r>
      <w:r w:rsidRPr="008E42AD">
        <w:rPr>
          <w:rFonts w:ascii="Bookman Old Style" w:hAnsi="Bookman Old Style" w:cs="David"/>
          <w:spacing w:val="8"/>
          <w:sz w:val="32"/>
          <w:szCs w:val="32"/>
        </w:rPr>
        <w:t xml:space="preserve"> shitah? By seeing what the Rebbeim reject in their sichos, letters etc. as far as what is the right or wrong way of teaching Kiah, one can deduce that the following modern methods are incorrect and should never be used.</w:t>
      </w:r>
    </w:p>
    <w:p w:rsidR="004E08FD" w:rsidRPr="008E42AD" w:rsidRDefault="004E08FD" w:rsidP="004E08FD">
      <w:pPr>
        <w:numPr>
          <w:ilvl w:val="0"/>
          <w:numId w:val="2"/>
        </w:numPr>
        <w:spacing w:line="360" w:lineRule="auto"/>
        <w:ind w:left="0" w:firstLine="360"/>
        <w:jc w:val="both"/>
        <w:rPr>
          <w:rFonts w:ascii="Bookman Old Style" w:hAnsi="Bookman Old Style" w:cs="David"/>
          <w:spacing w:val="8"/>
          <w:sz w:val="32"/>
          <w:szCs w:val="32"/>
        </w:rPr>
      </w:pPr>
      <w:r w:rsidRPr="008E42AD">
        <w:rPr>
          <w:rFonts w:ascii="Bookman Old Style" w:hAnsi="Bookman Old Style" w:cs="David"/>
          <w:spacing w:val="8"/>
          <w:sz w:val="32"/>
          <w:szCs w:val="32"/>
        </w:rPr>
        <w:t>They skip the process of teaching the children the holy names of the Alef-Beis and of the Nekudos.</w:t>
      </w:r>
    </w:p>
    <w:p w:rsidR="004E08FD" w:rsidRPr="008E42AD" w:rsidRDefault="004E08FD" w:rsidP="004E08FD">
      <w:pPr>
        <w:numPr>
          <w:ilvl w:val="0"/>
          <w:numId w:val="2"/>
        </w:numPr>
        <w:spacing w:line="360" w:lineRule="auto"/>
        <w:ind w:left="0" w:firstLine="36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They teach the children </w:t>
      </w:r>
      <w:r w:rsidRPr="008E42AD">
        <w:rPr>
          <w:rFonts w:ascii="Bookman Old Style" w:hAnsi="Bookman Old Style" w:cs="David"/>
          <w:spacing w:val="8"/>
          <w:sz w:val="32"/>
          <w:szCs w:val="32"/>
          <w:rtl/>
        </w:rPr>
        <w:t>אְ בְּ בְ גְּ ְ</w:t>
      </w:r>
      <w:r w:rsidRPr="008E42AD">
        <w:rPr>
          <w:rFonts w:ascii="Bookman Old Style" w:hAnsi="Bookman Old Style" w:cs="David"/>
          <w:spacing w:val="8"/>
          <w:sz w:val="32"/>
          <w:szCs w:val="32"/>
        </w:rPr>
        <w:t xml:space="preserve"> (Ih Bih Vih Gih….), as if there is a “Shevah” beneath the letters.</w:t>
      </w:r>
    </w:p>
    <w:p w:rsidR="004E08FD" w:rsidRPr="008E42AD" w:rsidRDefault="004E08FD" w:rsidP="004E08FD">
      <w:pPr>
        <w:numPr>
          <w:ilvl w:val="0"/>
          <w:numId w:val="2"/>
        </w:numPr>
        <w:spacing w:line="360" w:lineRule="auto"/>
        <w:ind w:left="0" w:firstLine="36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Then, they teach the child to blend the letters with the nekudos. For example, they show the child </w:t>
      </w:r>
      <w:r w:rsidRPr="008E42AD">
        <w:rPr>
          <w:rFonts w:ascii="Bookman Old Style" w:hAnsi="Bookman Old Style" w:cs="David"/>
          <w:spacing w:val="8"/>
          <w:sz w:val="32"/>
          <w:szCs w:val="32"/>
          <w:rtl/>
        </w:rPr>
        <w:t>אָ בָּ</w:t>
      </w:r>
      <w:r w:rsidRPr="008E42AD">
        <w:rPr>
          <w:rFonts w:ascii="Bookman Old Style" w:hAnsi="Bookman Old Style" w:cs="David"/>
          <w:spacing w:val="8"/>
          <w:sz w:val="32"/>
          <w:szCs w:val="32"/>
        </w:rPr>
        <w:t xml:space="preserve"> and teach him to say Uh Boh (</w:t>
      </w:r>
      <w:r w:rsidRPr="008E42AD">
        <w:rPr>
          <w:rFonts w:ascii="Bookman Old Style" w:hAnsi="Bookman Old Style" w:cs="David"/>
          <w:spacing w:val="8"/>
          <w:sz w:val="32"/>
          <w:szCs w:val="32"/>
          <w:u w:val="single"/>
        </w:rPr>
        <w:t>not</w:t>
      </w:r>
      <w:r w:rsidRPr="008E42AD">
        <w:rPr>
          <w:rFonts w:ascii="Bookman Old Style" w:hAnsi="Bookman Old Style" w:cs="David"/>
          <w:spacing w:val="8"/>
          <w:sz w:val="32"/>
          <w:szCs w:val="32"/>
        </w:rPr>
        <w:t xml:space="preserve"> “Komatz Alef Uh”). Likewise with the rest of the letters and nekudos.</w:t>
      </w:r>
    </w:p>
    <w:p w:rsidR="004E08FD" w:rsidRPr="008E42AD" w:rsidRDefault="004E08FD" w:rsidP="004E08FD">
      <w:pPr>
        <w:numPr>
          <w:ilvl w:val="0"/>
          <w:numId w:val="2"/>
        </w:numPr>
        <w:spacing w:line="360" w:lineRule="auto"/>
        <w:ind w:left="0" w:firstLine="36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Consequently, they move on to “sight-words”, showing the child complete words, such as </w:t>
      </w:r>
      <w:r w:rsidRPr="008E42AD">
        <w:rPr>
          <w:rFonts w:ascii="Bookman Old Style" w:hAnsi="Bookman Old Style" w:cs="David"/>
          <w:spacing w:val="8"/>
          <w:sz w:val="32"/>
          <w:szCs w:val="32"/>
          <w:rtl/>
        </w:rPr>
        <w:t>אַבָּא, בַּיִּת</w:t>
      </w:r>
      <w:r w:rsidRPr="008E42AD">
        <w:rPr>
          <w:rFonts w:ascii="Bookman Old Style" w:hAnsi="Bookman Old Style" w:cs="David"/>
          <w:spacing w:val="8"/>
          <w:sz w:val="32"/>
          <w:szCs w:val="32"/>
        </w:rPr>
        <w:t xml:space="preserve"> etc. and have him train his mind to memorize these </w:t>
      </w:r>
      <w:r w:rsidRPr="008E42AD">
        <w:rPr>
          <w:rFonts w:ascii="Bookman Old Style" w:hAnsi="Bookman Old Style" w:cs="David"/>
          <w:spacing w:val="8"/>
          <w:sz w:val="32"/>
          <w:szCs w:val="32"/>
        </w:rPr>
        <w:lastRenderedPageBreak/>
        <w:t>words as “pictures”, and then be able to recognize them at a glance</w:t>
      </w:r>
      <w:r w:rsidRPr="008E42AD">
        <w:rPr>
          <w:rStyle w:val="FootnoteReference"/>
          <w:rFonts w:ascii="Bookman Old Style" w:hAnsi="Bookman Old Style" w:cs="David"/>
          <w:spacing w:val="8"/>
          <w:sz w:val="32"/>
          <w:szCs w:val="32"/>
        </w:rPr>
        <w:footnoteReference w:id="5"/>
      </w:r>
      <w:r w:rsidRPr="008E42AD">
        <w:rPr>
          <w:rFonts w:ascii="Bookman Old Style" w:hAnsi="Bookman Old Style" w:cs="David"/>
          <w:spacing w:val="8"/>
          <w:sz w:val="32"/>
          <w:szCs w:val="32"/>
        </w:rPr>
        <w:t>. And several other new methods, which is superfluous to mention here.</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 Frierdiker Rebbe and The Rebbe both wrote extensively, in their Maamorim, Sichos Kodesh, and Igros Kodesh, that the method of teaching children how to read Lashon HaKodesh must be exclusively Al-Pi-Mesorah, and not to introduce any new methods, which are not according to the Mesorah. This is very holy and will affect their destiny in yiddishkeit.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 following is a presentation of the teachings of our Rebbeim on this subject, to be publicized as far and wide as at all possible.</w:t>
      </w: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pStyle w:val="Titles"/>
        <w:rPr>
          <w:rFonts w:cs="David"/>
          <w:sz w:val="60"/>
          <w:szCs w:val="60"/>
          <w:u w:val="none"/>
          <w:rtl/>
          <w:lang w:val="en-US"/>
        </w:rPr>
      </w:pPr>
      <w:r w:rsidRPr="008E42AD">
        <w:rPr>
          <w:rFonts w:cs="David"/>
          <w:sz w:val="60"/>
          <w:szCs w:val="60"/>
          <w:u w:val="none"/>
          <w:rtl/>
        </w:rPr>
        <w:lastRenderedPageBreak/>
        <w:t>קמץ א</w:t>
      </w:r>
      <w:r w:rsidRPr="008E42AD">
        <w:rPr>
          <w:rFonts w:cs="David"/>
          <w:sz w:val="60"/>
          <w:szCs w:val="60"/>
          <w:u w:val="none"/>
          <w:rtl/>
          <w:lang w:val="en-US"/>
        </w:rPr>
        <w:t>ל"ף</w:t>
      </w:r>
      <w:r w:rsidRPr="008E42AD">
        <w:rPr>
          <w:rFonts w:cs="David"/>
          <w:sz w:val="60"/>
          <w:szCs w:val="60"/>
          <w:u w:val="none"/>
          <w:rtl/>
        </w:rPr>
        <w:t xml:space="preserve"> אָ</w:t>
      </w:r>
    </w:p>
    <w:p w:rsidR="004E08FD" w:rsidRPr="008E42AD" w:rsidRDefault="004E08FD" w:rsidP="004E08FD">
      <w:pPr>
        <w:pStyle w:val="Titles"/>
        <w:rPr>
          <w:rFonts w:cs="David"/>
          <w:sz w:val="32"/>
          <w:szCs w:val="32"/>
        </w:rPr>
      </w:pPr>
      <w:r w:rsidRPr="008E42AD">
        <w:rPr>
          <w:rFonts w:cs="David"/>
          <w:sz w:val="32"/>
          <w:szCs w:val="32"/>
        </w:rPr>
        <w:t>The Alter Rebbe’s Horo’h - Teach Komatz Alef aw</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In a holy manuscript</w:t>
      </w:r>
      <w:r w:rsidRPr="008E42AD">
        <w:rPr>
          <w:rStyle w:val="FootnoteReference"/>
          <w:rFonts w:ascii="Bookman Old Style" w:hAnsi="Bookman Old Style" w:cs="David"/>
          <w:spacing w:val="8"/>
          <w:sz w:val="32"/>
          <w:szCs w:val="32"/>
        </w:rPr>
        <w:footnoteReference w:id="6"/>
      </w:r>
      <w:r w:rsidRPr="008E42AD">
        <w:rPr>
          <w:rFonts w:ascii="Bookman Old Style" w:hAnsi="Bookman Old Style" w:cs="David"/>
          <w:spacing w:val="8"/>
          <w:sz w:val="32"/>
          <w:szCs w:val="32"/>
        </w:rPr>
        <w:t xml:space="preserve"> of the Frierdiker Rebbe it says: </w:t>
      </w:r>
    </w:p>
    <w:p w:rsidR="004E08FD" w:rsidRPr="008E42AD" w:rsidRDefault="004E08FD" w:rsidP="004E08FD">
      <w:pPr>
        <w:spacing w:line="360" w:lineRule="auto"/>
        <w:ind w:firstLine="720"/>
        <w:rPr>
          <w:rFonts w:ascii="Bookman Old Style" w:hAnsi="Bookman Old Style" w:cs="David"/>
          <w:noProof/>
          <w:sz w:val="32"/>
          <w:szCs w:val="32"/>
          <w:rtl/>
        </w:rPr>
      </w:pPr>
      <w:r w:rsidRPr="008E42AD">
        <w:rPr>
          <w:rFonts w:ascii="Bookman Old Style" w:hAnsi="Bookman Old Style" w:cs="David"/>
          <w:i/>
          <w:iCs/>
          <w:spacing w:val="8"/>
          <w:sz w:val="32"/>
          <w:szCs w:val="32"/>
        </w:rPr>
        <w:t>“The Alter Rebbe has instructed, that one should teach children alef-beis with nekudos, Komatz Alef Aw komatz beis baw</w:t>
      </w:r>
      <w:proofErr w:type="gramStart"/>
      <w:r w:rsidRPr="008E42AD">
        <w:rPr>
          <w:rFonts w:ascii="Bookman Old Style" w:hAnsi="Bookman Old Style" w:cs="David"/>
          <w:i/>
          <w:iCs/>
          <w:spacing w:val="8"/>
          <w:sz w:val="32"/>
          <w:szCs w:val="32"/>
        </w:rPr>
        <w:t>..</w:t>
      </w:r>
      <w:proofErr w:type="gramEnd"/>
      <w:r w:rsidRPr="008E42AD">
        <w:rPr>
          <w:rFonts w:ascii="Bookman Old Style" w:hAnsi="Bookman Old Style" w:cs="David"/>
          <w:i/>
          <w:iCs/>
          <w:spacing w:val="8"/>
          <w:sz w:val="32"/>
          <w:szCs w:val="32"/>
        </w:rPr>
        <w:t xml:space="preserve"> And take special care that the children should read clearly. An angel is created from each and every word, and these angels protect the children as well as their parents.”</w:t>
      </w:r>
      <w:r w:rsidRPr="008E42AD">
        <w:rPr>
          <w:rFonts w:ascii="Bookman Old Style" w:hAnsi="Bookman Old Style" w:cs="David"/>
          <w:noProof/>
          <w:sz w:val="32"/>
          <w:szCs w:val="32"/>
        </w:rPr>
        <w:t xml:space="preserve"> </w:t>
      </w:r>
    </w:p>
    <w:p w:rsidR="004E08FD" w:rsidRPr="008E42AD" w:rsidRDefault="004E08FD" w:rsidP="004E08FD">
      <w:pPr>
        <w:spacing w:line="360" w:lineRule="auto"/>
        <w:ind w:firstLine="720"/>
        <w:rPr>
          <w:rFonts w:ascii="Bookman Old Style" w:hAnsi="Bookman Old Style" w:cs="David"/>
          <w:i/>
          <w:iCs/>
          <w:spacing w:val="8"/>
          <w:sz w:val="32"/>
          <w:szCs w:val="32"/>
        </w:rPr>
      </w:pPr>
      <w:r>
        <w:rPr>
          <w:rFonts w:ascii="Bookman Old Style" w:hAnsi="Bookman Old Style" w:cs="David"/>
          <w:noProof/>
          <w:sz w:val="32"/>
          <w:szCs w:val="32"/>
        </w:rPr>
        <w:drawing>
          <wp:inline distT="0" distB="0" distL="0" distR="0">
            <wp:extent cx="5201285" cy="1282700"/>
            <wp:effectExtent l="0" t="0" r="0" b="0"/>
            <wp:docPr id="1" name="Picture 1" descr="C:\Documents and Settings\770\Desktop\כתב יד קוד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770\Desktop\כתב יד קודש.jpg"/>
                    <pic:cNvPicPr>
                      <a:picLocks noChangeAspect="1" noChangeArrowheads="1"/>
                    </pic:cNvPicPr>
                  </pic:nvPicPr>
                  <pic:blipFill>
                    <a:blip r:embed="rId8" cstate="print">
                      <a:extLst>
                        <a:ext uri="{28A0092B-C50C-407E-A947-70E740481C1C}">
                          <a14:useLocalDpi xmlns:a14="http://schemas.microsoft.com/office/drawing/2010/main" val="0"/>
                        </a:ext>
                      </a:extLst>
                    </a:blip>
                    <a:srcRect t="67599" r="1971" b="13310"/>
                    <a:stretch>
                      <a:fillRect/>
                    </a:stretch>
                  </pic:blipFill>
                  <pic:spPr bwMode="auto">
                    <a:xfrm>
                      <a:off x="0" y="0"/>
                      <a:ext cx="5201285" cy="1282700"/>
                    </a:xfrm>
                    <a:prstGeom prst="rect">
                      <a:avLst/>
                    </a:prstGeom>
                    <a:noFill/>
                    <a:ln>
                      <a:noFill/>
                    </a:ln>
                  </pic:spPr>
                </pic:pic>
              </a:graphicData>
            </a:graphic>
          </wp:inline>
        </w:drawing>
      </w:r>
    </w:p>
    <w:p w:rsidR="004E08FD" w:rsidRPr="008E42AD" w:rsidRDefault="004E08FD" w:rsidP="004E08FD">
      <w:pPr>
        <w:pStyle w:val="Titles"/>
        <w:rPr>
          <w:rFonts w:cs="David"/>
          <w:sz w:val="32"/>
          <w:szCs w:val="32"/>
          <w:lang w:val="en-US"/>
        </w:rPr>
      </w:pPr>
    </w:p>
    <w:p w:rsidR="004E08FD" w:rsidRPr="008E42AD" w:rsidRDefault="004E08FD" w:rsidP="004E08FD">
      <w:pPr>
        <w:pStyle w:val="Titles"/>
        <w:rPr>
          <w:rFonts w:cs="David"/>
          <w:sz w:val="32"/>
          <w:szCs w:val="32"/>
        </w:rPr>
      </w:pPr>
      <w:r w:rsidRPr="008E42AD">
        <w:rPr>
          <w:rFonts w:cs="David"/>
          <w:sz w:val="32"/>
          <w:szCs w:val="32"/>
        </w:rPr>
        <w:t xml:space="preserve">Teaching the Alef-Beis and Nekudos separately, </w:t>
      </w:r>
    </w:p>
    <w:p w:rsidR="004E08FD" w:rsidRPr="008E42AD" w:rsidRDefault="004E08FD" w:rsidP="004E08FD">
      <w:pPr>
        <w:pStyle w:val="Titles"/>
        <w:rPr>
          <w:rFonts w:cs="David"/>
          <w:sz w:val="32"/>
          <w:szCs w:val="32"/>
        </w:rPr>
      </w:pPr>
      <w:r w:rsidRPr="008E42AD">
        <w:rPr>
          <w:rFonts w:cs="David"/>
          <w:sz w:val="32"/>
          <w:szCs w:val="32"/>
        </w:rPr>
        <w:t>engraves its holiness into the children</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The Rebbe writes</w:t>
      </w:r>
      <w:r w:rsidRPr="008E42AD">
        <w:rPr>
          <w:rStyle w:val="FootnoteReference"/>
          <w:rFonts w:ascii="Bookman Old Style" w:hAnsi="Bookman Old Style" w:cs="David"/>
          <w:spacing w:val="8"/>
          <w:sz w:val="32"/>
          <w:szCs w:val="32"/>
        </w:rPr>
        <w:footnoteReference w:id="7"/>
      </w:r>
      <w:r w:rsidRPr="008E42AD">
        <w:rPr>
          <w:rFonts w:ascii="Bookman Old Style" w:hAnsi="Bookman Old Style" w:cs="David"/>
          <w:spacing w:val="8"/>
          <w:sz w:val="32"/>
          <w:szCs w:val="32"/>
        </w:rPr>
        <w:t xml:space="preserve"> to an educator who asked how to teach children to read:</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“It is obvious that one must teach children how to read by first teaching them the letters separately and the the Nekudos separately.</w:t>
      </w:r>
    </w:p>
    <w:p w:rsidR="004E08FD" w:rsidRPr="008E42AD" w:rsidRDefault="004E08FD" w:rsidP="004E08FD">
      <w:pPr>
        <w:spacing w:line="360" w:lineRule="auto"/>
        <w:ind w:firstLine="720"/>
        <w:jc w:val="both"/>
        <w:rPr>
          <w:rFonts w:ascii="Bookman Old Style" w:hAnsi="Bookman Old Style" w:cs="David"/>
          <w:i/>
          <w:iCs/>
          <w:spacing w:val="8"/>
          <w:sz w:val="32"/>
          <w:szCs w:val="32"/>
          <w:rtl/>
        </w:rPr>
      </w:pPr>
      <w:r w:rsidRPr="008E42AD">
        <w:rPr>
          <w:rFonts w:ascii="Bookman Old Style" w:hAnsi="Bookman Old Style" w:cs="David"/>
          <w:i/>
          <w:iCs/>
          <w:spacing w:val="8"/>
          <w:sz w:val="32"/>
          <w:szCs w:val="32"/>
        </w:rPr>
        <w:t>As it is a well-known fact as to how much the Gedolei Yisroel as well as our saintly Rebbeim “waged wars” for this purpose, to engrave into the children the holiness of the Alef-Beis letters and the holiness of the Nekudos”.</w:t>
      </w:r>
    </w:p>
    <w:p w:rsidR="004E08FD" w:rsidRPr="008E42AD" w:rsidRDefault="004E08FD" w:rsidP="004E08FD">
      <w:pPr>
        <w:pStyle w:val="Titles"/>
        <w:rPr>
          <w:rFonts w:cs="David"/>
          <w:sz w:val="32"/>
          <w:szCs w:val="32"/>
        </w:rPr>
      </w:pPr>
      <w:r w:rsidRPr="008E42AD">
        <w:rPr>
          <w:rFonts w:cs="David"/>
          <w:sz w:val="32"/>
          <w:szCs w:val="32"/>
        </w:rPr>
        <w:t xml:space="preserve">The Holliness of the Letters and Nekudos </w:t>
      </w:r>
    </w:p>
    <w:p w:rsidR="004E08FD" w:rsidRPr="008E42AD" w:rsidRDefault="004E08FD" w:rsidP="004E08FD">
      <w:pPr>
        <w:pStyle w:val="Titles"/>
        <w:jc w:val="both"/>
        <w:rPr>
          <w:rFonts w:cs="David"/>
          <w:b w:val="0"/>
          <w:bCs w:val="0"/>
          <w:sz w:val="32"/>
          <w:szCs w:val="32"/>
          <w:u w:val="none"/>
          <w:lang w:val="en-US"/>
        </w:rPr>
      </w:pPr>
      <w:r w:rsidRPr="008E42AD">
        <w:rPr>
          <w:rFonts w:cs="David"/>
          <w:b w:val="0"/>
          <w:bCs w:val="0"/>
          <w:sz w:val="32"/>
          <w:szCs w:val="32"/>
          <w:u w:val="none"/>
          <w:lang w:val="en-US"/>
        </w:rPr>
        <w:t xml:space="preserve">Do the letters of the Alef-Beis have an inherent </w:t>
      </w:r>
      <w:r w:rsidRPr="008E42AD">
        <w:rPr>
          <w:rFonts w:cs="David"/>
          <w:b w:val="0"/>
          <w:bCs w:val="0"/>
          <w:sz w:val="32"/>
          <w:szCs w:val="32"/>
          <w:u w:val="none"/>
        </w:rPr>
        <w:t>Kedusha</w:t>
      </w:r>
      <w:r w:rsidRPr="008E42AD">
        <w:rPr>
          <w:rFonts w:cs="David"/>
          <w:b w:val="0"/>
          <w:bCs w:val="0"/>
          <w:sz w:val="32"/>
          <w:szCs w:val="32"/>
          <w:u w:val="none"/>
          <w:lang w:val="en-US"/>
        </w:rPr>
        <w:t xml:space="preserve">, </w:t>
      </w:r>
      <w:r w:rsidRPr="008E42AD">
        <w:rPr>
          <w:rFonts w:cs="David"/>
          <w:b w:val="0"/>
          <w:bCs w:val="0"/>
          <w:sz w:val="32"/>
          <w:szCs w:val="32"/>
          <w:u w:val="none"/>
        </w:rPr>
        <w:t xml:space="preserve">and </w:t>
      </w:r>
      <w:r w:rsidRPr="008E42AD">
        <w:rPr>
          <w:rFonts w:cs="David"/>
          <w:b w:val="0"/>
          <w:bCs w:val="0"/>
          <w:sz w:val="32"/>
          <w:szCs w:val="32"/>
          <w:u w:val="none"/>
          <w:lang w:val="en-US"/>
        </w:rPr>
        <w:t xml:space="preserve">is </w:t>
      </w:r>
      <w:r w:rsidRPr="008E42AD">
        <w:rPr>
          <w:rFonts w:cs="David"/>
          <w:b w:val="0"/>
          <w:bCs w:val="0"/>
          <w:sz w:val="32"/>
          <w:szCs w:val="32"/>
          <w:u w:val="none"/>
        </w:rPr>
        <w:t>this mentioned in Shulchan Aruch</w:t>
      </w:r>
      <w:r w:rsidRPr="008E42AD">
        <w:rPr>
          <w:rFonts w:cs="David"/>
          <w:b w:val="0"/>
          <w:bCs w:val="0"/>
          <w:sz w:val="32"/>
          <w:szCs w:val="32"/>
          <w:u w:val="none"/>
          <w:lang w:val="en-US"/>
        </w:rPr>
        <w:t>?</w:t>
      </w:r>
    </w:p>
    <w:p w:rsidR="004E08FD" w:rsidRPr="008E42AD" w:rsidRDefault="004E08FD" w:rsidP="004E08FD">
      <w:pPr>
        <w:pStyle w:val="Titles"/>
        <w:jc w:val="both"/>
        <w:rPr>
          <w:rFonts w:cs="David"/>
          <w:b w:val="0"/>
          <w:bCs w:val="0"/>
          <w:sz w:val="32"/>
          <w:szCs w:val="32"/>
          <w:u w:val="none"/>
          <w:rtl/>
        </w:rPr>
      </w:pPr>
      <w:r w:rsidRPr="008E42AD">
        <w:rPr>
          <w:rFonts w:cs="David"/>
          <w:b w:val="0"/>
          <w:bCs w:val="0"/>
          <w:sz w:val="32"/>
          <w:szCs w:val="32"/>
          <w:u w:val="none"/>
          <w:lang w:val="en-US"/>
        </w:rPr>
        <w:t xml:space="preserve">Answer: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This was actually written much before the shulchan-aruch. That is, in the Gemara Shabbos (104 a) as well as in several places in the Holy </w:t>
      </w:r>
      <w:proofErr w:type="gramStart"/>
      <w:r w:rsidRPr="008E42AD">
        <w:rPr>
          <w:rFonts w:ascii="Bookman Old Style" w:hAnsi="Bookman Old Style" w:cs="David"/>
          <w:i/>
          <w:iCs/>
          <w:spacing w:val="8"/>
          <w:sz w:val="32"/>
          <w:szCs w:val="32"/>
        </w:rPr>
        <w:t>Zohar  and</w:t>
      </w:r>
      <w:proofErr w:type="gramEnd"/>
      <w:r w:rsidRPr="008E42AD">
        <w:rPr>
          <w:rFonts w:ascii="Bookman Old Style" w:hAnsi="Bookman Old Style" w:cs="David"/>
          <w:i/>
          <w:iCs/>
          <w:spacing w:val="8"/>
          <w:sz w:val="32"/>
          <w:szCs w:val="32"/>
        </w:rPr>
        <w:t xml:space="preserve"> in the Tikkunei-Zohar.</w:t>
      </w:r>
    </w:p>
    <w:p w:rsidR="004E08FD" w:rsidRPr="008E42AD" w:rsidRDefault="004E08FD" w:rsidP="004E08FD">
      <w:pPr>
        <w:spacing w:line="360" w:lineRule="auto"/>
        <w:ind w:firstLine="720"/>
        <w:jc w:val="both"/>
        <w:rPr>
          <w:rFonts w:ascii="Bookman Old Style" w:hAnsi="Bookman Old Style" w:cs="David"/>
          <w:i/>
          <w:iCs/>
          <w:spacing w:val="8"/>
          <w:sz w:val="32"/>
          <w:szCs w:val="32"/>
        </w:rPr>
      </w:pPr>
      <w:proofErr w:type="gramStart"/>
      <w:r w:rsidRPr="008E42AD">
        <w:rPr>
          <w:rFonts w:ascii="Bookman Old Style" w:hAnsi="Bookman Old Style" w:cs="David"/>
          <w:i/>
          <w:iCs/>
          <w:spacing w:val="8"/>
          <w:sz w:val="32"/>
          <w:szCs w:val="32"/>
        </w:rPr>
        <w:lastRenderedPageBreak/>
        <w:t>Likewise, concerning the Nekudos (See Tikkunei-Zohar, Tikkun 5, 21.</w:t>
      </w:r>
      <w:proofErr w:type="gramEnd"/>
      <w:r w:rsidRPr="008E42AD">
        <w:rPr>
          <w:rFonts w:ascii="Bookman Old Style" w:hAnsi="Bookman Old Style" w:cs="David"/>
          <w:i/>
          <w:iCs/>
          <w:spacing w:val="8"/>
          <w:sz w:val="32"/>
          <w:szCs w:val="32"/>
        </w:rPr>
        <w:t xml:space="preserve"> </w:t>
      </w:r>
      <w:proofErr w:type="gramStart"/>
      <w:r w:rsidRPr="008E42AD">
        <w:rPr>
          <w:rFonts w:ascii="Bookman Old Style" w:hAnsi="Bookman Old Style" w:cs="David"/>
          <w:i/>
          <w:iCs/>
          <w:spacing w:val="8"/>
          <w:sz w:val="32"/>
          <w:szCs w:val="32"/>
        </w:rPr>
        <w:t>Zohar-Chadash in the Tikkunim)</w:t>
      </w:r>
      <w:r w:rsidRPr="008E42AD">
        <w:rPr>
          <w:rStyle w:val="FootnoteReference"/>
          <w:rFonts w:ascii="Bookman Old Style" w:hAnsi="Bookman Old Style" w:cs="David"/>
          <w:b/>
          <w:bCs/>
          <w:sz w:val="32"/>
          <w:szCs w:val="32"/>
        </w:rPr>
        <w:t xml:space="preserve"> </w:t>
      </w:r>
      <w:r w:rsidRPr="008E42AD">
        <w:rPr>
          <w:rStyle w:val="FootnoteReference"/>
          <w:rFonts w:ascii="Bookman Old Style" w:hAnsi="Bookman Old Style" w:cs="David"/>
          <w:b/>
          <w:bCs/>
          <w:sz w:val="32"/>
          <w:szCs w:val="32"/>
        </w:rPr>
        <w:footnoteReference w:id="8"/>
      </w:r>
      <w:r w:rsidRPr="008E42AD">
        <w:rPr>
          <w:rFonts w:ascii="Bookman Old Style" w:hAnsi="Bookman Old Style" w:cs="David"/>
          <w:i/>
          <w:iCs/>
          <w:spacing w:val="8"/>
          <w:sz w:val="32"/>
          <w:szCs w:val="32"/>
        </w:rPr>
        <w:t>.</w:t>
      </w:r>
      <w:proofErr w:type="gramEnd"/>
    </w:p>
    <w:p w:rsidR="004E08FD" w:rsidRPr="008E42AD" w:rsidRDefault="004E08FD" w:rsidP="004E08FD">
      <w:pPr>
        <w:pStyle w:val="Titles"/>
        <w:rPr>
          <w:rFonts w:cs="David"/>
          <w:sz w:val="32"/>
          <w:szCs w:val="32"/>
        </w:rPr>
      </w:pPr>
      <w:r w:rsidRPr="008E42AD">
        <w:rPr>
          <w:rFonts w:cs="David"/>
          <w:sz w:val="32"/>
          <w:szCs w:val="32"/>
        </w:rPr>
        <w:t xml:space="preserve">The </w:t>
      </w:r>
      <w:r w:rsidRPr="008E42AD">
        <w:rPr>
          <w:rFonts w:cs="David"/>
          <w:sz w:val="32"/>
          <w:szCs w:val="32"/>
          <w:lang w:val="en-US"/>
        </w:rPr>
        <w:t>I</w:t>
      </w:r>
      <w:r w:rsidRPr="008E42AD">
        <w:rPr>
          <w:rFonts w:cs="David"/>
          <w:sz w:val="32"/>
          <w:szCs w:val="32"/>
        </w:rPr>
        <w:t>mportance</w:t>
      </w:r>
    </w:p>
    <w:p w:rsidR="004E08FD" w:rsidRPr="008E42AD" w:rsidRDefault="004E08FD" w:rsidP="004E08FD">
      <w:pPr>
        <w:spacing w:line="360" w:lineRule="auto"/>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“I enjoyed hearing about your involvement in Chinuch and that you teach only by the way of the Mesorah, namely, emphasizing the Kedusha of letters and Nekudos, “Komatz Alef, Komatz Beis,” etc.</w:t>
      </w:r>
    </w:p>
    <w:p w:rsidR="004E08FD" w:rsidRPr="008E42AD" w:rsidRDefault="004E08FD" w:rsidP="004E08FD">
      <w:pPr>
        <w:spacing w:line="360" w:lineRule="auto"/>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lastRenderedPageBreak/>
        <w:t xml:space="preserve">And any </w:t>
      </w:r>
      <w:r w:rsidRPr="008E42AD">
        <w:rPr>
          <w:rFonts w:ascii="Bookman Old Style" w:hAnsi="Bookman Old Style" w:cs="David"/>
          <w:i/>
          <w:iCs/>
          <w:spacing w:val="8"/>
          <w:sz w:val="32"/>
          <w:szCs w:val="32"/>
          <w:rtl/>
        </w:rPr>
        <w:t>טמא</w:t>
      </w:r>
      <w:r>
        <w:rPr>
          <w:rFonts w:ascii="Bookman Old Style" w:hAnsi="Bookman Old Style" w:cs="David" w:hint="cs"/>
          <w:i/>
          <w:iCs/>
          <w:spacing w:val="8"/>
          <w:sz w:val="32"/>
          <w:szCs w:val="32"/>
          <w:rtl/>
        </w:rPr>
        <w:t>'</w:t>
      </w:r>
      <w:r w:rsidRPr="008E42AD">
        <w:rPr>
          <w:rFonts w:ascii="Bookman Old Style" w:hAnsi="Bookman Old Style" w:cs="David"/>
          <w:i/>
          <w:iCs/>
          <w:spacing w:val="8"/>
          <w:sz w:val="32"/>
          <w:szCs w:val="32"/>
          <w:rtl/>
        </w:rPr>
        <w:t>דיק</w:t>
      </w:r>
      <w:r w:rsidRPr="008E42AD">
        <w:rPr>
          <w:rFonts w:ascii="Bookman Old Style" w:hAnsi="Bookman Old Style" w:cs="David"/>
          <w:i/>
          <w:iCs/>
          <w:spacing w:val="8"/>
          <w:sz w:val="32"/>
          <w:szCs w:val="32"/>
        </w:rPr>
        <w:t xml:space="preserve"> educational books should not be seen nor found in your cheder, and may you be blessed with many blessings.</w:t>
      </w:r>
    </w:p>
    <w:p w:rsidR="004E08FD" w:rsidRPr="008E42AD" w:rsidRDefault="004E08FD" w:rsidP="004E08FD">
      <w:pPr>
        <w:spacing w:line="360" w:lineRule="auto"/>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And may you be granted success in your holy work, to raise G-d-fearing students”</w:t>
      </w:r>
      <w:r w:rsidRPr="008E42AD">
        <w:rPr>
          <w:rStyle w:val="FootnoteReference"/>
          <w:rFonts w:ascii="Bookman Old Style" w:hAnsi="Bookman Old Style" w:cs="David"/>
          <w:i/>
          <w:iCs/>
          <w:spacing w:val="8"/>
          <w:sz w:val="32"/>
          <w:szCs w:val="32"/>
        </w:rPr>
        <w:footnoteReference w:id="9"/>
      </w:r>
      <w:r w:rsidRPr="008E42AD">
        <w:rPr>
          <w:rFonts w:ascii="Bookman Old Style" w:hAnsi="Bookman Old Style" w:cs="David"/>
          <w:i/>
          <w:iCs/>
          <w:spacing w:val="8"/>
          <w:sz w:val="32"/>
          <w:szCs w:val="32"/>
        </w:rPr>
        <w:t>.</w:t>
      </w:r>
    </w:p>
    <w:p w:rsidR="004E08FD" w:rsidRPr="008E42AD" w:rsidRDefault="004E08FD" w:rsidP="004E08FD">
      <w:pPr>
        <w:spacing w:line="360" w:lineRule="auto"/>
        <w:ind w:firstLine="720"/>
        <w:jc w:val="center"/>
        <w:rPr>
          <w:rFonts w:ascii="Bookman Old Style" w:hAnsi="Bookman Old Style" w:cs="David"/>
          <w:b/>
          <w:bCs/>
          <w:i/>
          <w:iCs/>
          <w:spacing w:val="8"/>
          <w:sz w:val="32"/>
          <w:szCs w:val="32"/>
        </w:rPr>
      </w:pPr>
    </w:p>
    <w:p w:rsidR="004E08FD" w:rsidRPr="008E42AD" w:rsidRDefault="004E08FD" w:rsidP="004E08FD">
      <w:pPr>
        <w:spacing w:line="360" w:lineRule="auto"/>
        <w:ind w:firstLine="720"/>
        <w:jc w:val="center"/>
        <w:rPr>
          <w:rFonts w:ascii="Bookman Old Style" w:hAnsi="Bookman Old Style" w:cs="David"/>
          <w:b/>
          <w:bCs/>
          <w:i/>
          <w:iCs/>
          <w:spacing w:val="8"/>
          <w:sz w:val="32"/>
          <w:szCs w:val="32"/>
        </w:rPr>
      </w:pPr>
      <w:r w:rsidRPr="008E42AD">
        <w:rPr>
          <w:rFonts w:ascii="Bookman Old Style" w:hAnsi="Bookman Old Style" w:cs="David"/>
          <w:b/>
          <w:bCs/>
          <w:i/>
          <w:iCs/>
          <w:spacing w:val="8"/>
          <w:sz w:val="32"/>
          <w:szCs w:val="32"/>
        </w:rPr>
        <w:t>The Nekuda of Yiddishkite, gets strengthened</w:t>
      </w:r>
    </w:p>
    <w:p w:rsidR="004E08FD" w:rsidRPr="008E42AD" w:rsidRDefault="004E08FD" w:rsidP="004E08FD">
      <w:pPr>
        <w:spacing w:line="360" w:lineRule="auto"/>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“The reinforcement and strengthening study of Torah purely, pushes away and eliminates all disturbances and delays.</w:t>
      </w:r>
    </w:p>
    <w:p w:rsidR="004E08FD" w:rsidRPr="008E42AD" w:rsidRDefault="004E08FD" w:rsidP="004E08FD">
      <w:pPr>
        <w:spacing w:line="360" w:lineRule="auto"/>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 The main thing is the learning of schoolchildren, </w:t>
      </w:r>
      <w:proofErr w:type="gramStart"/>
      <w:r w:rsidRPr="008E42AD">
        <w:rPr>
          <w:rFonts w:ascii="Bookman Old Style" w:hAnsi="Bookman Old Style" w:cs="David"/>
          <w:i/>
          <w:iCs/>
          <w:spacing w:val="8"/>
          <w:sz w:val="32"/>
          <w:szCs w:val="32"/>
        </w:rPr>
        <w:t>who’s</w:t>
      </w:r>
      <w:proofErr w:type="gramEnd"/>
      <w:r w:rsidRPr="008E42AD">
        <w:rPr>
          <w:rFonts w:ascii="Bookman Old Style" w:hAnsi="Bookman Old Style" w:cs="David"/>
          <w:i/>
          <w:iCs/>
          <w:spacing w:val="8"/>
          <w:sz w:val="32"/>
          <w:szCs w:val="32"/>
        </w:rPr>
        <w:t xml:space="preserve"> voice contains no sin. The study should be with Yiras-Shamayim, that it, that they should </w:t>
      </w:r>
      <w:proofErr w:type="gramStart"/>
      <w:r w:rsidRPr="008E42AD">
        <w:rPr>
          <w:rFonts w:ascii="Bookman Old Style" w:hAnsi="Bookman Old Style" w:cs="David"/>
          <w:i/>
          <w:iCs/>
          <w:spacing w:val="8"/>
          <w:sz w:val="32"/>
          <w:szCs w:val="32"/>
        </w:rPr>
        <w:t>know  of</w:t>
      </w:r>
      <w:proofErr w:type="gramEnd"/>
      <w:r w:rsidRPr="008E42AD">
        <w:rPr>
          <w:rFonts w:ascii="Bookman Old Style" w:hAnsi="Bookman Old Style" w:cs="David"/>
          <w:i/>
          <w:iCs/>
          <w:spacing w:val="8"/>
          <w:sz w:val="32"/>
          <w:szCs w:val="32"/>
        </w:rPr>
        <w:t xml:space="preserve"> the Kedusha of the letters. They are to know that the shapes of the Alef-Beis, as well as theit cantilation and pronunciation,   were all transmitted to us at Har-Sinai.</w:t>
      </w:r>
    </w:p>
    <w:p w:rsidR="004E08FD" w:rsidRPr="008E42AD" w:rsidRDefault="004E08FD" w:rsidP="004E08FD">
      <w:pPr>
        <w:spacing w:line="360" w:lineRule="auto"/>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lastRenderedPageBreak/>
        <w:t>It is then that the inner-most Nekuda, which is the Nekuda of Yiddishkite, gets strengthened and takes root.</w:t>
      </w:r>
    </w:p>
    <w:p w:rsidR="004E08FD" w:rsidRPr="008E42AD" w:rsidRDefault="004E08FD" w:rsidP="004E08FD">
      <w:pPr>
        <w:spacing w:line="360" w:lineRule="auto"/>
        <w:jc w:val="both"/>
        <w:rPr>
          <w:rFonts w:ascii="Bookman Old Style" w:hAnsi="Bookman Old Style" w:cs="David"/>
          <w:sz w:val="32"/>
          <w:szCs w:val="32"/>
        </w:rPr>
      </w:pPr>
      <w:r w:rsidRPr="008E42AD">
        <w:rPr>
          <w:rFonts w:ascii="Bookman Old Style" w:hAnsi="Bookman Old Style" w:cs="David"/>
          <w:i/>
          <w:iCs/>
          <w:spacing w:val="8"/>
          <w:sz w:val="32"/>
          <w:szCs w:val="32"/>
        </w:rPr>
        <w:t xml:space="preserve"> May their hearts be faithful to Hashem and His Torah, </w:t>
      </w:r>
      <w:proofErr w:type="gramStart"/>
      <w:r w:rsidRPr="008E42AD">
        <w:rPr>
          <w:rFonts w:ascii="Bookman Old Style" w:hAnsi="Bookman Old Style" w:cs="David"/>
          <w:i/>
          <w:iCs/>
          <w:spacing w:val="8"/>
          <w:sz w:val="32"/>
          <w:szCs w:val="32"/>
        </w:rPr>
        <w:t>forever.</w:t>
      </w:r>
      <w:proofErr w:type="gramEnd"/>
      <w:r w:rsidRPr="008E42AD">
        <w:rPr>
          <w:rStyle w:val="FootnoteReference"/>
          <w:rFonts w:ascii="Bookman Old Style" w:hAnsi="Bookman Old Style" w:cs="David"/>
          <w:i/>
          <w:iCs/>
          <w:spacing w:val="8"/>
          <w:sz w:val="32"/>
          <w:szCs w:val="32"/>
        </w:rPr>
        <w:footnoteReference w:id="10"/>
      </w:r>
      <w:r w:rsidRPr="008E42AD">
        <w:rPr>
          <w:rFonts w:ascii="Bookman Old Style" w:hAnsi="Bookman Old Style" w:cs="David"/>
          <w:i/>
          <w:iCs/>
          <w:spacing w:val="8"/>
          <w:sz w:val="32"/>
          <w:szCs w:val="32"/>
        </w:rPr>
        <w:t>”</w:t>
      </w:r>
    </w:p>
    <w:p w:rsidR="004E08FD" w:rsidRPr="008E42AD" w:rsidRDefault="004E08FD" w:rsidP="004E08FD">
      <w:pPr>
        <w:pStyle w:val="Titles"/>
        <w:rPr>
          <w:rFonts w:cs="David"/>
          <w:sz w:val="32"/>
          <w:szCs w:val="32"/>
        </w:rPr>
      </w:pPr>
      <w:r w:rsidRPr="008E42AD">
        <w:rPr>
          <w:rFonts w:cs="David"/>
          <w:sz w:val="32"/>
          <w:szCs w:val="32"/>
        </w:rPr>
        <w:t>What’s the rush?!</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In a Sicha of Purim</w:t>
      </w:r>
      <w:r w:rsidRPr="008E42AD">
        <w:rPr>
          <w:rStyle w:val="FootnoteReference"/>
          <w:rFonts w:ascii="Bookman Old Style" w:hAnsi="Bookman Old Style" w:cs="David"/>
          <w:spacing w:val="8"/>
          <w:sz w:val="32"/>
          <w:szCs w:val="32"/>
        </w:rPr>
        <w:footnoteReference w:id="11"/>
      </w:r>
      <w:r w:rsidRPr="008E42AD">
        <w:rPr>
          <w:rFonts w:ascii="Bookman Old Style" w:hAnsi="Bookman Old Style" w:cs="David"/>
          <w:spacing w:val="8"/>
          <w:sz w:val="32"/>
          <w:szCs w:val="32"/>
        </w:rPr>
        <w:t>, the Rebbe addresses the issue of “delay” and says:</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“We must Begin the Chinuch of children in the correct order: namely, to educate a “Dor Yesharim Yevorach”. This is accomplished by teaching </w:t>
      </w:r>
      <w:proofErr w:type="gramStart"/>
      <w:r w:rsidRPr="008E42AD">
        <w:rPr>
          <w:rFonts w:ascii="Bookman Old Style" w:hAnsi="Bookman Old Style" w:cs="David"/>
          <w:i/>
          <w:iCs/>
          <w:spacing w:val="8"/>
          <w:sz w:val="32"/>
          <w:szCs w:val="32"/>
        </w:rPr>
        <w:t>the them</w:t>
      </w:r>
      <w:proofErr w:type="gramEnd"/>
      <w:r w:rsidRPr="008E42AD">
        <w:rPr>
          <w:rFonts w:ascii="Bookman Old Style" w:hAnsi="Bookman Old Style" w:cs="David"/>
          <w:i/>
          <w:iCs/>
          <w:spacing w:val="8"/>
          <w:sz w:val="32"/>
          <w:szCs w:val="32"/>
        </w:rPr>
        <w:t xml:space="preserve"> Hashem’s Torah, in the </w:t>
      </w:r>
      <w:r w:rsidRPr="008E42AD">
        <w:rPr>
          <w:rFonts w:ascii="Bookman Old Style" w:hAnsi="Bookman Old Style" w:cs="David"/>
          <w:i/>
          <w:iCs/>
          <w:spacing w:val="8"/>
          <w:sz w:val="32"/>
          <w:szCs w:val="32"/>
          <w:u w:val="single"/>
        </w:rPr>
        <w:t>ways</w:t>
      </w:r>
      <w:r w:rsidRPr="008E42AD">
        <w:rPr>
          <w:rFonts w:ascii="Bookman Old Style" w:hAnsi="Bookman Old Style" w:cs="David"/>
          <w:i/>
          <w:iCs/>
          <w:spacing w:val="8"/>
          <w:sz w:val="32"/>
          <w:szCs w:val="32"/>
        </w:rPr>
        <w:t xml:space="preserve"> of Hashem.</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For example - as my father-in-law, the Rebbe, would say concerning the teaching of Aleph Beis, along with the Kedusha of the </w:t>
      </w:r>
      <w:proofErr w:type="gramStart"/>
      <w:r w:rsidRPr="008E42AD">
        <w:rPr>
          <w:rFonts w:ascii="Bookman Old Style" w:hAnsi="Bookman Old Style" w:cs="David"/>
          <w:i/>
          <w:iCs/>
          <w:spacing w:val="8"/>
          <w:sz w:val="32"/>
          <w:szCs w:val="32"/>
        </w:rPr>
        <w:t>letters  and</w:t>
      </w:r>
      <w:proofErr w:type="gramEnd"/>
      <w:r w:rsidRPr="008E42AD">
        <w:rPr>
          <w:rFonts w:ascii="Bookman Old Style" w:hAnsi="Bookman Old Style" w:cs="David"/>
          <w:i/>
          <w:iCs/>
          <w:spacing w:val="8"/>
          <w:sz w:val="32"/>
          <w:szCs w:val="32"/>
        </w:rPr>
        <w:t xml:space="preserve"> kedusha of the Nekudos. That is, to teach them “Kametz Alef Uh, Kametz Beis Buh”.</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And not think it would be better to save time for Hashem’s sake, by trying to ensure that the child </w:t>
      </w:r>
      <w:r w:rsidRPr="008E42AD">
        <w:rPr>
          <w:rFonts w:ascii="Bookman Old Style" w:hAnsi="Bookman Old Style" w:cs="David"/>
          <w:i/>
          <w:iCs/>
          <w:spacing w:val="8"/>
          <w:sz w:val="32"/>
          <w:szCs w:val="32"/>
        </w:rPr>
        <w:lastRenderedPageBreak/>
        <w:t xml:space="preserve">will learn to read as soon as possible, without telling him about the Kedusha of the </w:t>
      </w:r>
      <w:proofErr w:type="gramStart"/>
      <w:r w:rsidRPr="008E42AD">
        <w:rPr>
          <w:rFonts w:ascii="Bookman Old Style" w:hAnsi="Bookman Old Style" w:cs="David"/>
          <w:i/>
          <w:iCs/>
          <w:spacing w:val="8"/>
          <w:sz w:val="32"/>
          <w:szCs w:val="32"/>
        </w:rPr>
        <w:t>letters  and</w:t>
      </w:r>
      <w:proofErr w:type="gramEnd"/>
      <w:r w:rsidRPr="008E42AD">
        <w:rPr>
          <w:rFonts w:ascii="Bookman Old Style" w:hAnsi="Bookman Old Style" w:cs="David"/>
          <w:i/>
          <w:iCs/>
          <w:spacing w:val="8"/>
          <w:sz w:val="32"/>
          <w:szCs w:val="32"/>
        </w:rPr>
        <w:t xml:space="preserve"> kedusha of the Nekudos, as long as he could be “whistling bird ...”</w:t>
      </w:r>
    </w:p>
    <w:p w:rsidR="004E08FD" w:rsidRDefault="004E08FD" w:rsidP="004E08FD">
      <w:pPr>
        <w:pStyle w:val="Titles"/>
        <w:rPr>
          <w:rFonts w:cs="David"/>
          <w:sz w:val="32"/>
          <w:szCs w:val="32"/>
          <w:lang w:val="en-US"/>
        </w:rPr>
      </w:pPr>
      <w:r w:rsidRPr="008E42AD">
        <w:rPr>
          <w:rFonts w:cs="David"/>
          <w:sz w:val="32"/>
          <w:szCs w:val="32"/>
        </w:rPr>
        <w:t xml:space="preserve">It does not slow them down – </w:t>
      </w:r>
    </w:p>
    <w:p w:rsidR="004E08FD" w:rsidRPr="008E42AD" w:rsidRDefault="004E08FD" w:rsidP="004E08FD">
      <w:pPr>
        <w:pStyle w:val="Titles"/>
        <w:rPr>
          <w:rFonts w:cs="David"/>
          <w:sz w:val="32"/>
          <w:szCs w:val="32"/>
          <w:lang w:val="en-US"/>
        </w:rPr>
      </w:pPr>
      <w:r w:rsidRPr="008E42AD">
        <w:rPr>
          <w:rFonts w:cs="David"/>
          <w:sz w:val="32"/>
          <w:szCs w:val="32"/>
        </w:rPr>
        <w:t xml:space="preserve"> it is quite the contrary!</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“It is the Horo’oh of our Rebbeim to teach children how to read, by first teaching them the letters separately, then the Nekudos </w:t>
      </w:r>
      <w:r w:rsidRPr="008E42AD">
        <w:rPr>
          <w:rFonts w:ascii="Bookman Old Style" w:hAnsi="Bookman Old Style" w:cs="David"/>
          <w:i/>
          <w:iCs/>
          <w:spacing w:val="8"/>
          <w:sz w:val="32"/>
          <w:szCs w:val="32"/>
          <w:u w:val="single"/>
        </w:rPr>
        <w:t>separately</w:t>
      </w:r>
      <w:r w:rsidRPr="008E42AD">
        <w:rPr>
          <w:rFonts w:ascii="Bookman Old Style" w:hAnsi="Bookman Old Style" w:cs="David"/>
          <w:i/>
          <w:iCs/>
          <w:spacing w:val="8"/>
          <w:sz w:val="32"/>
          <w:szCs w:val="32"/>
        </w:rPr>
        <w:t xml:space="preserve">, and only </w:t>
      </w:r>
      <w:r w:rsidRPr="008E42AD">
        <w:rPr>
          <w:rFonts w:ascii="Bookman Old Style" w:hAnsi="Bookman Old Style" w:cs="David"/>
          <w:i/>
          <w:iCs/>
          <w:spacing w:val="8"/>
          <w:sz w:val="32"/>
          <w:szCs w:val="32"/>
          <w:u w:val="single"/>
        </w:rPr>
        <w:t>afterwards</w:t>
      </w:r>
      <w:r w:rsidRPr="008E42AD">
        <w:rPr>
          <w:rFonts w:ascii="Bookman Old Style" w:hAnsi="Bookman Old Style" w:cs="David"/>
          <w:i/>
          <w:iCs/>
          <w:spacing w:val="8"/>
          <w:sz w:val="32"/>
          <w:szCs w:val="32"/>
        </w:rPr>
        <w:t>, as a separate step, to blend them together</w:t>
      </w:r>
      <w:r w:rsidRPr="008E42AD">
        <w:rPr>
          <w:rStyle w:val="FootnoteReference"/>
          <w:rFonts w:ascii="Bookman Old Style" w:hAnsi="Bookman Old Style" w:cs="David"/>
          <w:i/>
          <w:iCs/>
          <w:spacing w:val="8"/>
          <w:sz w:val="32"/>
          <w:szCs w:val="32"/>
        </w:rPr>
        <w:footnoteReference w:id="12"/>
      </w:r>
      <w:r w:rsidRPr="008E42AD">
        <w:rPr>
          <w:rFonts w:ascii="Bookman Old Style" w:hAnsi="Bookman Old Style" w:cs="David"/>
          <w:i/>
          <w:iCs/>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Not as those who mistakenly claim that by using the Mesora’dike method we “</w:t>
      </w:r>
      <w:r w:rsidRPr="008E42AD">
        <w:rPr>
          <w:rFonts w:ascii="Bookman Old Style" w:hAnsi="Bookman Old Style" w:cs="David"/>
          <w:i/>
          <w:iCs/>
          <w:spacing w:val="8"/>
          <w:sz w:val="32"/>
          <w:szCs w:val="32"/>
          <w:u w:val="single"/>
        </w:rPr>
        <w:t>slow down</w:t>
      </w:r>
      <w:r w:rsidRPr="008E42AD">
        <w:rPr>
          <w:rFonts w:ascii="Bookman Old Style" w:hAnsi="Bookman Old Style" w:cs="David"/>
          <w:i/>
          <w:iCs/>
          <w:spacing w:val="8"/>
          <w:sz w:val="32"/>
          <w:szCs w:val="32"/>
        </w:rPr>
        <w:t>” the child’s development and progress in reading</w:t>
      </w:r>
      <w:r w:rsidRPr="008E42AD">
        <w:rPr>
          <w:rStyle w:val="FootnoteReference"/>
          <w:rFonts w:ascii="Bookman Old Style" w:hAnsi="Bookman Old Style" w:cs="David"/>
          <w:i/>
          <w:iCs/>
          <w:spacing w:val="8"/>
          <w:sz w:val="32"/>
          <w:szCs w:val="32"/>
        </w:rPr>
        <w:footnoteReference w:id="13"/>
      </w:r>
      <w:r w:rsidRPr="008E42AD">
        <w:rPr>
          <w:rFonts w:ascii="Bookman Old Style" w:hAnsi="Bookman Old Style" w:cs="David"/>
          <w:i/>
          <w:iCs/>
          <w:spacing w:val="8"/>
          <w:sz w:val="32"/>
          <w:szCs w:val="32"/>
        </w:rPr>
        <w:t xml:space="preserve">. This is not true, for the opposite is true!”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lastRenderedPageBreak/>
        <w:t xml:space="preserve">Specifically by teaching the child in the mesora'dike way, do we imbue within him the “Alef” of the entire yidishkeit!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As my father-in-law, the Rebbe, has explained, that by learning with a child "Komatz-Alef-uh", it is connected to the letter Alef of the very first word of the Aseres-HaDibros, "Anochi". ("Alef" represents the "Alufoy-Shel-Oylom" - Master of the world.).Thus, by teaching the child "Komatz-Alef-aw", we “connect” him with the entire Torah (which is included in the Aseres-HaDibros</w:t>
      </w:r>
      <w:r w:rsidRPr="008E42AD">
        <w:rPr>
          <w:rStyle w:val="FootnoteReference"/>
          <w:rFonts w:ascii="Bookman Old Style" w:hAnsi="Bookman Old Style" w:cs="David"/>
          <w:spacing w:val="8"/>
          <w:sz w:val="32"/>
          <w:szCs w:val="32"/>
        </w:rPr>
        <w:footnoteReference w:id="14"/>
      </w:r>
      <w:r w:rsidRPr="008E42AD">
        <w:rPr>
          <w:rFonts w:ascii="Bookman Old Style" w:hAnsi="Bookman Old Style" w:cs="David"/>
          <w:i/>
          <w:iCs/>
          <w:spacing w:val="8"/>
          <w:sz w:val="32"/>
          <w:szCs w:val="32"/>
        </w:rPr>
        <w:t>”.</w:t>
      </w:r>
    </w:p>
    <w:p w:rsidR="004E08FD" w:rsidRPr="008E42AD" w:rsidRDefault="004E08FD" w:rsidP="004E08FD">
      <w:pPr>
        <w:spacing w:line="360" w:lineRule="auto"/>
        <w:jc w:val="center"/>
        <w:rPr>
          <w:rFonts w:ascii="Bookman Old Style" w:hAnsi="Bookman Old Style" w:cs="David"/>
          <w:b/>
          <w:bCs/>
          <w:spacing w:val="8"/>
          <w:sz w:val="32"/>
          <w:szCs w:val="32"/>
          <w:u w:val="single"/>
        </w:rPr>
      </w:pPr>
      <w:r w:rsidRPr="008E42AD">
        <w:rPr>
          <w:rFonts w:ascii="Bookman Old Style" w:hAnsi="Bookman Old Style" w:cs="David"/>
          <w:b/>
          <w:bCs/>
          <w:spacing w:val="8"/>
          <w:sz w:val="32"/>
          <w:szCs w:val="32"/>
          <w:u w:val="single"/>
        </w:rPr>
        <w:lastRenderedPageBreak/>
        <w:t>Alef-Beis, Nekudos and their names are from Har Sinai.</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 Rebbe writes</w:t>
      </w:r>
      <w:r w:rsidRPr="008E42AD">
        <w:rPr>
          <w:rStyle w:val="FootnoteReference"/>
          <w:rFonts w:ascii="Bookman Old Style" w:hAnsi="Bookman Old Style" w:cs="David"/>
          <w:spacing w:val="8"/>
          <w:sz w:val="32"/>
          <w:szCs w:val="32"/>
        </w:rPr>
        <w:footnoteReference w:id="15"/>
      </w:r>
      <w:r w:rsidRPr="008E42AD">
        <w:rPr>
          <w:rFonts w:ascii="Bookman Old Style" w:hAnsi="Bookman Old Style" w:cs="David"/>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“I had pleasure reading in your letter, that you teach your class according to the mesorah of our holy ancestors, Komatz Alef Aw. Concerning the holiness of the Alef-Beis letters and the Nekudos, It is known, that they originate from Moshe Rabeinu who received it from Hashem at Har Sinai. This is known and obvious in the Zohar and in Tikkunei-Zohar.</w:t>
      </w:r>
    </w:p>
    <w:p w:rsidR="004E08FD" w:rsidRPr="008E42AD" w:rsidRDefault="004E08FD" w:rsidP="004E08FD">
      <w:pPr>
        <w:spacing w:line="360" w:lineRule="auto"/>
        <w:ind w:firstLine="720"/>
        <w:jc w:val="both"/>
        <w:rPr>
          <w:rFonts w:ascii="Bookman Old Style" w:hAnsi="Bookman Old Style" w:cs="David"/>
          <w:i/>
          <w:iCs/>
          <w:spacing w:val="8"/>
          <w:sz w:val="32"/>
          <w:szCs w:val="32"/>
        </w:rPr>
      </w:pPr>
      <w:proofErr w:type="gramStart"/>
      <w:r w:rsidRPr="008E42AD">
        <w:rPr>
          <w:rFonts w:ascii="Bookman Old Style" w:hAnsi="Bookman Old Style" w:cs="David"/>
          <w:i/>
          <w:iCs/>
          <w:spacing w:val="8"/>
          <w:sz w:val="32"/>
          <w:szCs w:val="32"/>
        </w:rPr>
        <w:lastRenderedPageBreak/>
        <w:t>And not only the letters and nekudos themselves, but also their names.</w:t>
      </w:r>
      <w:proofErr w:type="gramEnd"/>
      <w:r w:rsidRPr="008E42AD">
        <w:rPr>
          <w:rFonts w:ascii="Bookman Old Style" w:hAnsi="Bookman Old Style" w:cs="David"/>
          <w:i/>
          <w:iCs/>
          <w:spacing w:val="8"/>
          <w:sz w:val="32"/>
          <w:szCs w:val="32"/>
        </w:rPr>
        <w:t xml:space="preserve"> It is written in the above places, that the names of the nekudos are actually the acronym (Roshei-Teivos) of the names of Malochim (Heavenly Angels) etc.” </w:t>
      </w:r>
    </w:p>
    <w:p w:rsidR="004E08FD" w:rsidRPr="008E42AD" w:rsidRDefault="004E08FD" w:rsidP="004E08FD">
      <w:pPr>
        <w:spacing w:line="360" w:lineRule="auto"/>
        <w:ind w:firstLine="720"/>
        <w:jc w:val="both"/>
        <w:rPr>
          <w:rFonts w:ascii="Bookman Old Style" w:hAnsi="Bookman Old Style" w:cs="David"/>
          <w:i/>
          <w:iCs/>
          <w:spacing w:val="8"/>
          <w:sz w:val="32"/>
          <w:szCs w:val="32"/>
        </w:rPr>
      </w:pPr>
    </w:p>
    <w:p w:rsidR="004E08FD" w:rsidRDefault="004E08FD" w:rsidP="004E08FD">
      <w:pPr>
        <w:pStyle w:val="Titles"/>
        <w:rPr>
          <w:rFonts w:cs="David"/>
          <w:sz w:val="32"/>
          <w:szCs w:val="32"/>
          <w:lang w:val="en-US"/>
        </w:rPr>
      </w:pPr>
      <w:r w:rsidRPr="008E42AD">
        <w:rPr>
          <w:rFonts w:cs="David"/>
          <w:sz w:val="32"/>
          <w:szCs w:val="32"/>
        </w:rPr>
        <w:t>The advantage of teaching the Nekudos</w:t>
      </w:r>
    </w:p>
    <w:p w:rsidR="004E08FD" w:rsidRPr="008E42AD" w:rsidRDefault="004E08FD" w:rsidP="004E08FD">
      <w:pPr>
        <w:pStyle w:val="Titles"/>
        <w:rPr>
          <w:rFonts w:cs="David"/>
          <w:sz w:val="32"/>
          <w:szCs w:val="32"/>
        </w:rPr>
      </w:pPr>
      <w:r w:rsidRPr="008E42AD">
        <w:rPr>
          <w:rFonts w:cs="David"/>
          <w:sz w:val="32"/>
          <w:szCs w:val="32"/>
        </w:rPr>
        <w:t xml:space="preserve"> by their names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In one of the Igros Kodesh</w:t>
      </w:r>
      <w:r w:rsidRPr="008E42AD">
        <w:rPr>
          <w:rStyle w:val="FootnoteReference"/>
          <w:rFonts w:ascii="Bookman Old Style" w:hAnsi="Bookman Old Style" w:cs="David"/>
          <w:spacing w:val="8"/>
          <w:sz w:val="32"/>
          <w:szCs w:val="32"/>
        </w:rPr>
        <w:footnoteReference w:id="16"/>
      </w:r>
      <w:r w:rsidRPr="008E42AD">
        <w:rPr>
          <w:rFonts w:ascii="Bookman Old Style" w:hAnsi="Bookman Old Style" w:cs="David"/>
          <w:spacing w:val="8"/>
          <w:sz w:val="32"/>
          <w:szCs w:val="32"/>
        </w:rPr>
        <w:t>, the Rebbe explains the advantage of the Alef-Beis Chart as it has been printed by Merkos L’Inyonei Chinuch (included in every Tehillas Hashem Siddur):</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“We acknowledge the receipt of the Alef-Beis chart that you sent us. Amongst the differences between the Alef-Beis chart that was published by Merkos L’Inyonei Chinuch, versus the one you sent us, there is one fundamental difference, that the Nekudos (in </w:t>
      </w:r>
      <w:r w:rsidRPr="008E42AD">
        <w:rPr>
          <w:rFonts w:ascii="Bookman Old Style" w:hAnsi="Bookman Old Style" w:cs="David"/>
          <w:i/>
          <w:iCs/>
          <w:spacing w:val="8"/>
          <w:sz w:val="32"/>
          <w:szCs w:val="32"/>
          <w:u w:val="single"/>
        </w:rPr>
        <w:t>our</w:t>
      </w:r>
      <w:r w:rsidRPr="008E42AD">
        <w:rPr>
          <w:rFonts w:ascii="Bookman Old Style" w:hAnsi="Bookman Old Style" w:cs="David"/>
          <w:i/>
          <w:iCs/>
          <w:spacing w:val="8"/>
          <w:sz w:val="32"/>
          <w:szCs w:val="32"/>
        </w:rPr>
        <w:t xml:space="preserve"> publication) are printed along with </w:t>
      </w:r>
      <w:r w:rsidRPr="008E42AD">
        <w:rPr>
          <w:rFonts w:ascii="Bookman Old Style" w:hAnsi="Bookman Old Style" w:cs="David"/>
          <w:i/>
          <w:iCs/>
          <w:spacing w:val="8"/>
          <w:sz w:val="32"/>
          <w:szCs w:val="32"/>
        </w:rPr>
        <w:lastRenderedPageBreak/>
        <w:t xml:space="preserve">their names, Komatz, Patoch etc. Versus the other alef beis chart, which do not have the names, in which case, not only will the child never learn the true names of the Nekudos, but also, there is another problem, that the Nekudos will </w:t>
      </w:r>
      <w:r w:rsidRPr="008E42AD">
        <w:rPr>
          <w:rFonts w:ascii="Bookman Old Style" w:hAnsi="Bookman Old Style" w:cs="David"/>
          <w:i/>
          <w:iCs/>
          <w:spacing w:val="8"/>
          <w:sz w:val="32"/>
          <w:szCs w:val="32"/>
          <w:u w:val="single"/>
        </w:rPr>
        <w:t>not</w:t>
      </w:r>
      <w:r w:rsidRPr="008E42AD">
        <w:rPr>
          <w:rFonts w:ascii="Bookman Old Style" w:hAnsi="Bookman Old Style" w:cs="David"/>
          <w:i/>
          <w:iCs/>
          <w:spacing w:val="8"/>
          <w:sz w:val="32"/>
          <w:szCs w:val="32"/>
        </w:rPr>
        <w:t xml:space="preserve"> be pronounced by themselves [as “Komatz” “Patach”], but rather, </w:t>
      </w:r>
      <w:r w:rsidRPr="008E42AD">
        <w:rPr>
          <w:rFonts w:ascii="Bookman Old Style" w:hAnsi="Bookman Old Style" w:cs="David"/>
          <w:i/>
          <w:iCs/>
          <w:spacing w:val="8"/>
          <w:sz w:val="32"/>
          <w:szCs w:val="32"/>
          <w:u w:val="single"/>
        </w:rPr>
        <w:t>as if</w:t>
      </w:r>
      <w:r w:rsidRPr="008E42AD">
        <w:rPr>
          <w:rFonts w:ascii="Bookman Old Style" w:hAnsi="Bookman Old Style" w:cs="David"/>
          <w:i/>
          <w:iCs/>
          <w:spacing w:val="8"/>
          <w:sz w:val="32"/>
          <w:szCs w:val="32"/>
        </w:rPr>
        <w:t xml:space="preserve"> they are connected to letters [“Uh” “Ah”]. The extent and urgency of this matter, in regard to the child’s Chinuch Al Taharas HaKodesh, is self-understood.</w:t>
      </w:r>
      <w:proofErr w:type="gramStart"/>
      <w:r w:rsidRPr="008E42AD">
        <w:rPr>
          <w:rFonts w:ascii="Bookman Old Style" w:hAnsi="Bookman Old Style" w:cs="David"/>
          <w:i/>
          <w:iCs/>
          <w:spacing w:val="8"/>
          <w:sz w:val="32"/>
          <w:szCs w:val="32"/>
        </w:rPr>
        <w:t>”.</w:t>
      </w:r>
      <w:proofErr w:type="gramEnd"/>
      <w:r w:rsidRPr="008E42AD">
        <w:rPr>
          <w:rFonts w:ascii="Bookman Old Style" w:hAnsi="Bookman Old Style" w:cs="David"/>
          <w:i/>
          <w:iCs/>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 Time belongs to Hahem, and if one does not try to save time (but rather, he teaches the children with the Kedusha of the </w:t>
      </w:r>
      <w:proofErr w:type="gramStart"/>
      <w:r w:rsidRPr="008E42AD">
        <w:rPr>
          <w:rFonts w:ascii="Bookman Old Style" w:hAnsi="Bookman Old Style" w:cs="David"/>
          <w:i/>
          <w:iCs/>
          <w:spacing w:val="8"/>
          <w:sz w:val="32"/>
          <w:szCs w:val="32"/>
        </w:rPr>
        <w:t>letters  and</w:t>
      </w:r>
      <w:proofErr w:type="gramEnd"/>
      <w:r w:rsidRPr="008E42AD">
        <w:rPr>
          <w:rFonts w:ascii="Bookman Old Style" w:hAnsi="Bookman Old Style" w:cs="David"/>
          <w:i/>
          <w:iCs/>
          <w:spacing w:val="8"/>
          <w:sz w:val="32"/>
          <w:szCs w:val="32"/>
        </w:rPr>
        <w:t xml:space="preserve"> kedusha of the Nekudos), Hashem with then compensate him with longevity and good years, so that he can add even more more  ..” </w:t>
      </w:r>
    </w:p>
    <w:p w:rsidR="004E08FD" w:rsidRPr="008E42AD" w:rsidRDefault="004E08FD" w:rsidP="004E08FD">
      <w:pPr>
        <w:pStyle w:val="Titles"/>
        <w:rPr>
          <w:rFonts w:cs="David"/>
          <w:sz w:val="32"/>
          <w:szCs w:val="32"/>
          <w:lang w:val="en-US"/>
        </w:rPr>
      </w:pPr>
    </w:p>
    <w:p w:rsidR="004E08FD" w:rsidRPr="008E42AD" w:rsidRDefault="004E08FD" w:rsidP="004E08FD">
      <w:pPr>
        <w:pStyle w:val="Titles"/>
        <w:rPr>
          <w:rFonts w:cs="David"/>
          <w:sz w:val="32"/>
          <w:szCs w:val="32"/>
          <w:lang w:val="en-US"/>
        </w:rPr>
      </w:pPr>
    </w:p>
    <w:p w:rsidR="004E08FD" w:rsidRPr="008E42AD" w:rsidRDefault="004E08FD" w:rsidP="004E08FD">
      <w:pPr>
        <w:pStyle w:val="Titles"/>
        <w:rPr>
          <w:rFonts w:cs="David"/>
          <w:sz w:val="32"/>
          <w:szCs w:val="32"/>
          <w:lang w:val="en-US"/>
        </w:rPr>
      </w:pPr>
    </w:p>
    <w:p w:rsidR="004E08FD" w:rsidRPr="008E42AD" w:rsidRDefault="004E08FD" w:rsidP="004E08FD">
      <w:pPr>
        <w:pStyle w:val="Titles"/>
        <w:rPr>
          <w:rFonts w:cs="David"/>
          <w:sz w:val="32"/>
          <w:szCs w:val="32"/>
          <w:lang w:val="en-US"/>
        </w:rPr>
      </w:pPr>
    </w:p>
    <w:p w:rsidR="004E08FD" w:rsidRPr="008E42AD" w:rsidRDefault="004E08FD" w:rsidP="004E08FD">
      <w:pPr>
        <w:pStyle w:val="Titles"/>
        <w:rPr>
          <w:rFonts w:cs="David"/>
          <w:sz w:val="32"/>
          <w:szCs w:val="32"/>
          <w:lang w:val="en-US"/>
        </w:rPr>
      </w:pPr>
    </w:p>
    <w:p w:rsidR="004E08FD" w:rsidRPr="008E42AD" w:rsidRDefault="004E08FD" w:rsidP="004E08FD">
      <w:pPr>
        <w:pStyle w:val="Titles"/>
        <w:rPr>
          <w:rFonts w:cs="David"/>
          <w:sz w:val="32"/>
          <w:szCs w:val="32"/>
        </w:rPr>
      </w:pPr>
      <w:r w:rsidRPr="008E42AD">
        <w:rPr>
          <w:rFonts w:cs="David"/>
          <w:sz w:val="32"/>
          <w:szCs w:val="32"/>
        </w:rPr>
        <w:lastRenderedPageBreak/>
        <w:t>This way instills Yiras-Shomayim</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spacing w:val="8"/>
          <w:sz w:val="32"/>
          <w:szCs w:val="32"/>
        </w:rPr>
        <w:t>The Frierdiker Rebbe writes in a Maamor</w:t>
      </w:r>
      <w:r w:rsidRPr="008E42AD">
        <w:rPr>
          <w:rStyle w:val="FootnoteReference"/>
          <w:rFonts w:ascii="Bookman Old Style" w:hAnsi="Bookman Old Style" w:cs="David"/>
          <w:spacing w:val="8"/>
          <w:sz w:val="32"/>
          <w:szCs w:val="32"/>
        </w:rPr>
        <w:footnoteReference w:id="17"/>
      </w:r>
      <w:r w:rsidRPr="008E42AD">
        <w:rPr>
          <w:rFonts w:ascii="Bookman Old Style" w:hAnsi="Bookman Old Style" w:cs="David"/>
          <w:spacing w:val="8"/>
          <w:sz w:val="32"/>
          <w:szCs w:val="32"/>
        </w:rPr>
        <w:t xml:space="preserve"> :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“By learning </w:t>
      </w:r>
      <w:r w:rsidRPr="008E42AD">
        <w:rPr>
          <w:rFonts w:ascii="Bookman Old Style" w:hAnsi="Bookman Old Style" w:cs="David"/>
          <w:i/>
          <w:iCs/>
          <w:spacing w:val="8"/>
          <w:sz w:val="32"/>
          <w:szCs w:val="32"/>
          <w:u w:val="single"/>
        </w:rPr>
        <w:t>exclusively in this manner</w:t>
      </w:r>
      <w:r w:rsidRPr="008E42AD">
        <w:rPr>
          <w:rFonts w:ascii="Bookman Old Style" w:hAnsi="Bookman Old Style" w:cs="David"/>
          <w:i/>
          <w:iCs/>
          <w:spacing w:val="8"/>
          <w:sz w:val="32"/>
          <w:szCs w:val="32"/>
        </w:rPr>
        <w:t xml:space="preserve">, there is a Kedusha and a G-dly Koach which awakens the inner strengths of the Neshama. As we can see vividly, that all those who learn in this manner, have an inner Yiras-Shomayim, and are sensitive to G-dly matters. </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The case is not so by those who are taught by other methods. It actually blinds (</w:t>
      </w:r>
      <w:r w:rsidRPr="008E42AD">
        <w:rPr>
          <w:rFonts w:ascii="Bookman Old Style" w:hAnsi="Bookman Old Style" w:cs="David"/>
          <w:i/>
          <w:iCs/>
          <w:spacing w:val="8"/>
          <w:sz w:val="32"/>
          <w:szCs w:val="32"/>
          <w:rtl/>
        </w:rPr>
        <w:t>מטמטם</w:t>
      </w:r>
      <w:r w:rsidRPr="008E42AD">
        <w:rPr>
          <w:rFonts w:ascii="Bookman Old Style" w:hAnsi="Bookman Old Style" w:cs="David"/>
          <w:i/>
          <w:iCs/>
          <w:spacing w:val="8"/>
          <w:sz w:val="32"/>
          <w:szCs w:val="32"/>
        </w:rPr>
        <w:t xml:space="preserve">) their brain and </w:t>
      </w:r>
      <w:proofErr w:type="gramStart"/>
      <w:r w:rsidRPr="008E42AD">
        <w:rPr>
          <w:rFonts w:ascii="Bookman Old Style" w:hAnsi="Bookman Old Style" w:cs="David"/>
          <w:i/>
          <w:iCs/>
          <w:spacing w:val="8"/>
          <w:sz w:val="32"/>
          <w:szCs w:val="32"/>
        </w:rPr>
        <w:t>heart ..</w:t>
      </w:r>
      <w:proofErr w:type="gramEnd"/>
      <w:r w:rsidRPr="008E42AD">
        <w:rPr>
          <w:rFonts w:ascii="Bookman Old Style" w:hAnsi="Bookman Old Style" w:cs="David"/>
          <w:i/>
          <w:iCs/>
          <w:spacing w:val="8"/>
          <w:sz w:val="32"/>
          <w:szCs w:val="32"/>
        </w:rPr>
        <w:t xml:space="preserve"> and considering the great virtue in learning the Alef-Beis letters specifically in the correct way, it is the obligation of every parent to do the utmost possible to teach his child and grandchild specifically in this manner. </w:t>
      </w:r>
      <w:proofErr w:type="gramStart"/>
      <w:r w:rsidRPr="008E42AD">
        <w:rPr>
          <w:rFonts w:ascii="Bookman Old Style" w:hAnsi="Bookman Old Style" w:cs="David"/>
          <w:i/>
          <w:iCs/>
          <w:spacing w:val="8"/>
          <w:sz w:val="32"/>
          <w:szCs w:val="32"/>
        </w:rPr>
        <w:t>Because the letters themselves contain within holiness and a G-dly Koach to arouse the inner koichois of the Nashama.”</w:t>
      </w:r>
      <w:proofErr w:type="gramEnd"/>
    </w:p>
    <w:p w:rsidR="004E08FD" w:rsidRPr="008E42AD" w:rsidRDefault="004E08FD" w:rsidP="004E08FD">
      <w:pPr>
        <w:pStyle w:val="Titles"/>
        <w:rPr>
          <w:rFonts w:cs="David"/>
          <w:sz w:val="32"/>
          <w:szCs w:val="32"/>
          <w:u w:val="none"/>
          <w:lang w:val="en-US"/>
        </w:rPr>
      </w:pPr>
      <w:r w:rsidRPr="008E42AD">
        <w:rPr>
          <w:rFonts w:cs="David"/>
          <w:sz w:val="32"/>
          <w:szCs w:val="32"/>
          <w:u w:val="none"/>
          <w:lang w:val="en-US"/>
        </w:rPr>
        <w:lastRenderedPageBreak/>
        <w:t>D</w:t>
      </w:r>
      <w:r w:rsidRPr="008E42AD">
        <w:rPr>
          <w:rFonts w:cs="David"/>
          <w:sz w:val="32"/>
          <w:szCs w:val="32"/>
          <w:u w:val="none"/>
        </w:rPr>
        <w:t>estroying the inborn pure and genuine hearts</w:t>
      </w:r>
    </w:p>
    <w:p w:rsidR="004E08FD" w:rsidRPr="008E42AD" w:rsidRDefault="004E08FD" w:rsidP="004E08FD">
      <w:pPr>
        <w:pStyle w:val="Titles"/>
        <w:rPr>
          <w:rFonts w:cs="David"/>
          <w:sz w:val="32"/>
          <w:szCs w:val="32"/>
          <w:u w:val="none"/>
        </w:rPr>
      </w:pPr>
      <w:r w:rsidRPr="008E42AD">
        <w:rPr>
          <w:rFonts w:cs="David"/>
          <w:sz w:val="32"/>
          <w:szCs w:val="32"/>
          <w:u w:val="none"/>
        </w:rPr>
        <w:t xml:space="preserve"> of the children</w:t>
      </w:r>
    </w:p>
    <w:p w:rsidR="004E08FD" w:rsidRPr="008E42AD" w:rsidRDefault="004E08FD" w:rsidP="004E08FD">
      <w:pPr>
        <w:spacing w:line="360" w:lineRule="auto"/>
        <w:ind w:firstLine="720"/>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“Those chedarim and teachers who do not teach in the proper way, kametz alef uh, kametz beis buh, but, instead, they teach them “uh, buh” (similar to the ways of teaching other [unholy] languages. They are profaning the </w:t>
      </w:r>
      <w:r w:rsidRPr="008E42AD">
        <w:rPr>
          <w:rFonts w:ascii="Bookman Old Style" w:hAnsi="Bookman Old Style" w:cs="David"/>
          <w:i/>
          <w:iCs/>
          <w:spacing w:val="8"/>
          <w:sz w:val="32"/>
          <w:szCs w:val="32"/>
          <w:rtl/>
        </w:rPr>
        <w:t>הדרת קודש</w:t>
      </w:r>
      <w:r w:rsidRPr="008E42AD">
        <w:rPr>
          <w:rFonts w:ascii="Bookman Old Style" w:hAnsi="Bookman Old Style" w:cs="David"/>
          <w:i/>
          <w:iCs/>
          <w:spacing w:val="8"/>
          <w:sz w:val="32"/>
          <w:szCs w:val="32"/>
        </w:rPr>
        <w:t xml:space="preserve"> (the Beauty of its Holliness), and are breaking and destroying the inborn pure and genuine hearts of the children, in regard to the holiness of the Alef-Beis letters and Nekudos”</w:t>
      </w:r>
      <w:r w:rsidRPr="008E42AD">
        <w:rPr>
          <w:rStyle w:val="FootnoteReference"/>
          <w:rFonts w:ascii="Bookman Old Style" w:hAnsi="Bookman Old Style" w:cs="David"/>
          <w:i/>
          <w:iCs/>
          <w:spacing w:val="8"/>
          <w:sz w:val="32"/>
          <w:szCs w:val="32"/>
        </w:rPr>
        <w:footnoteReference w:id="18"/>
      </w:r>
      <w:r w:rsidRPr="008E42AD">
        <w:rPr>
          <w:rFonts w:ascii="Bookman Old Style" w:hAnsi="Bookman Old Style" w:cs="David"/>
          <w:i/>
          <w:iCs/>
          <w:spacing w:val="8"/>
          <w:sz w:val="32"/>
          <w:szCs w:val="32"/>
        </w:rPr>
        <w:t>.</w:t>
      </w:r>
    </w:p>
    <w:p w:rsidR="004E08FD" w:rsidRPr="008E42AD" w:rsidRDefault="004E08FD" w:rsidP="004E08FD">
      <w:pPr>
        <w:spacing w:line="360" w:lineRule="auto"/>
        <w:ind w:firstLine="720"/>
        <w:jc w:val="center"/>
        <w:rPr>
          <w:rFonts w:ascii="Bookman Old Style" w:hAnsi="Bookman Old Style" w:cs="David"/>
          <w:i/>
          <w:iCs/>
          <w:spacing w:val="8"/>
          <w:sz w:val="32"/>
          <w:szCs w:val="32"/>
        </w:rPr>
      </w:pPr>
      <w:r w:rsidRPr="008E42AD">
        <w:rPr>
          <w:rFonts w:ascii="Bookman Old Style" w:hAnsi="Bookman Old Style" w:cs="David"/>
          <w:b/>
          <w:bCs/>
          <w:spacing w:val="8"/>
          <w:sz w:val="32"/>
          <w:szCs w:val="32"/>
        </w:rPr>
        <w:lastRenderedPageBreak/>
        <w:t>The gravity of using the “New” method</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 “In the year 5688, when I arrived in </w:t>
      </w:r>
      <w:proofErr w:type="gramStart"/>
      <w:r w:rsidRPr="008E42AD">
        <w:rPr>
          <w:rFonts w:ascii="Bookman Old Style" w:hAnsi="Bookman Old Style" w:cs="David"/>
          <w:i/>
          <w:iCs/>
          <w:spacing w:val="8"/>
          <w:sz w:val="32"/>
          <w:szCs w:val="32"/>
        </w:rPr>
        <w:t>Riga ,</w:t>
      </w:r>
      <w:proofErr w:type="gramEnd"/>
      <w:r w:rsidRPr="008E42AD">
        <w:rPr>
          <w:rFonts w:ascii="Bookman Old Style" w:hAnsi="Bookman Old Style" w:cs="David"/>
          <w:i/>
          <w:iCs/>
          <w:spacing w:val="8"/>
          <w:sz w:val="32"/>
          <w:szCs w:val="32"/>
        </w:rPr>
        <w:t xml:space="preserve"> Latvia,  I found the Yeshiva "Torah and Derech Eretz " and I told them this is not the correct objective, it has to rather be Torah with Yiras-Shomayim.</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 With a child should learn a “Komatz Alef Uh, Patach Beis Bah”, unlike the way it is in Sefer “Raishis-Da’as”, which is in fact not “Raishis-Da’as” [=”the beginning of knowledge”], but rather “B’lee-Da’as” [=”Lacking-Knowledge”], stemming from “Kalay-HaDa’as” [=Unreliable people]. </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Also amongst the kings of Israel, the most unrefined among them was Achav, who was corrupt in </w:t>
      </w:r>
      <w:proofErr w:type="gramStart"/>
      <w:r w:rsidRPr="008E42AD">
        <w:rPr>
          <w:rFonts w:ascii="Bookman Old Style" w:hAnsi="Bookman Old Style" w:cs="David"/>
          <w:i/>
          <w:iCs/>
          <w:spacing w:val="8"/>
          <w:sz w:val="32"/>
          <w:szCs w:val="32"/>
        </w:rPr>
        <w:t>middos ..</w:t>
      </w:r>
      <w:proofErr w:type="gramEnd"/>
      <w:r w:rsidRPr="008E42AD">
        <w:rPr>
          <w:rFonts w:ascii="Bookman Old Style" w:hAnsi="Bookman Old Style" w:cs="David"/>
          <w:i/>
          <w:iCs/>
          <w:spacing w:val="8"/>
          <w:sz w:val="32"/>
          <w:szCs w:val="32"/>
        </w:rPr>
        <w:t xml:space="preserve"> </w:t>
      </w:r>
      <w:proofErr w:type="gramStart"/>
      <w:r w:rsidRPr="008E42AD">
        <w:rPr>
          <w:rFonts w:ascii="Bookman Old Style" w:hAnsi="Bookman Old Style" w:cs="David"/>
          <w:i/>
          <w:iCs/>
          <w:spacing w:val="8"/>
          <w:sz w:val="32"/>
          <w:szCs w:val="32"/>
        </w:rPr>
        <w:t>and</w:t>
      </w:r>
      <w:proofErr w:type="gramEnd"/>
      <w:r w:rsidRPr="008E42AD">
        <w:rPr>
          <w:rFonts w:ascii="Bookman Old Style" w:hAnsi="Bookman Old Style" w:cs="David"/>
          <w:i/>
          <w:iCs/>
          <w:spacing w:val="8"/>
          <w:sz w:val="32"/>
          <w:szCs w:val="32"/>
        </w:rPr>
        <w:t xml:space="preserve"> opinions ... As the chazal say: why was he named Achaz? Because he seized [=Achaz] the shuls and Batei-Midrash, that there shall not be any school-children. </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His intention was, that the study should be according to the new teaching methods,  namely, not to teach “Komatz Alef Uh, Patach Beis Bah” but </w:t>
      </w:r>
      <w:r w:rsidRPr="008E42AD">
        <w:rPr>
          <w:rFonts w:ascii="Bookman Old Style" w:hAnsi="Bookman Old Style" w:cs="David"/>
          <w:i/>
          <w:iCs/>
          <w:spacing w:val="8"/>
          <w:sz w:val="32"/>
          <w:szCs w:val="32"/>
        </w:rPr>
        <w:lastRenderedPageBreak/>
        <w:t>rather , to teach them “Uh, Buh” etc. thereby omitting the study of the nekudos by their respective names.</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 Conversely, while learning with your child the nekudos, it instills in him the kedusha</w:t>
      </w:r>
      <w:r w:rsidRPr="008E42AD">
        <w:rPr>
          <w:rStyle w:val="FootnoteReference"/>
          <w:rFonts w:ascii="Bookman Old Style" w:hAnsi="Bookman Old Style" w:cs="David"/>
          <w:i/>
          <w:iCs/>
          <w:spacing w:val="8"/>
          <w:sz w:val="32"/>
          <w:szCs w:val="32"/>
        </w:rPr>
        <w:footnoteReference w:id="19"/>
      </w:r>
      <w:r w:rsidRPr="008E42AD">
        <w:rPr>
          <w:rFonts w:ascii="Bookman Old Style" w:hAnsi="Bookman Old Style" w:cs="David"/>
          <w:i/>
          <w:iCs/>
          <w:spacing w:val="8"/>
          <w:sz w:val="32"/>
          <w:szCs w:val="32"/>
        </w:rPr>
        <w:t>.</w:t>
      </w:r>
    </w:p>
    <w:p w:rsidR="004E08FD" w:rsidRPr="008E42AD" w:rsidRDefault="004E08FD" w:rsidP="004E08FD">
      <w:pPr>
        <w:spacing w:line="360" w:lineRule="auto"/>
        <w:ind w:firstLine="288"/>
        <w:jc w:val="both"/>
        <w:rPr>
          <w:rFonts w:ascii="Bookman Old Style" w:hAnsi="Bookman Old Style" w:cs="David"/>
          <w:i/>
          <w:iCs/>
          <w:spacing w:val="8"/>
          <w:sz w:val="32"/>
          <w:szCs w:val="32"/>
        </w:rPr>
      </w:pPr>
    </w:p>
    <w:p w:rsidR="004E08FD" w:rsidRPr="008E42AD" w:rsidRDefault="004E08FD" w:rsidP="004E08FD">
      <w:pPr>
        <w:spacing w:line="360" w:lineRule="auto"/>
        <w:ind w:firstLine="720"/>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t>By teaching “Komatz Alef Uh”, we are guaranteed that he will remain a faithful Yid</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“One must teach the children by teaching them “Komatz Alef Uh, Komatz Beis Buh”</w:t>
      </w:r>
      <w:proofErr w:type="gramStart"/>
      <w:r w:rsidRPr="008E42AD">
        <w:rPr>
          <w:rFonts w:ascii="Bookman Old Style" w:hAnsi="Bookman Old Style" w:cs="David"/>
          <w:i/>
          <w:iCs/>
          <w:spacing w:val="8"/>
          <w:sz w:val="32"/>
          <w:szCs w:val="32"/>
        </w:rPr>
        <w:t xml:space="preserve">. </w:t>
      </w:r>
      <w:r w:rsidRPr="008E42AD">
        <w:rPr>
          <w:rFonts w:ascii="Bookman Old Style" w:hAnsi="Bookman Old Style" w:cs="David"/>
          <w:i/>
          <w:iCs/>
          <w:spacing w:val="8"/>
          <w:sz w:val="32"/>
          <w:szCs w:val="32"/>
          <w:rtl/>
        </w:rPr>
        <w:t>"</w:t>
      </w:r>
      <w:proofErr w:type="gramEnd"/>
      <w:r w:rsidRPr="008E42AD">
        <w:rPr>
          <w:rFonts w:ascii="Bookman Old Style" w:hAnsi="Bookman Old Style" w:cs="David"/>
          <w:i/>
          <w:iCs/>
          <w:spacing w:val="8"/>
          <w:sz w:val="32"/>
          <w:szCs w:val="32"/>
          <w:rtl/>
        </w:rPr>
        <w:t>בּאָ"</w:t>
      </w:r>
      <w:r w:rsidRPr="008E42AD">
        <w:rPr>
          <w:rFonts w:ascii="Bookman Old Style" w:hAnsi="Bookman Old Style" w:cs="David"/>
          <w:i/>
          <w:iCs/>
          <w:spacing w:val="8"/>
          <w:sz w:val="32"/>
          <w:szCs w:val="32"/>
        </w:rPr>
        <w:t xml:space="preserve"> means “Arrived”, namely, the revelation of G-dliness has arrived [into the child].</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For the Alef-Beis letters are actually “Vessels” (</w:t>
      </w:r>
      <w:r w:rsidRPr="008E42AD">
        <w:rPr>
          <w:rFonts w:ascii="Bookman Old Style" w:hAnsi="Bookman Old Style" w:cs="David"/>
          <w:i/>
          <w:iCs/>
          <w:spacing w:val="8"/>
          <w:sz w:val="32"/>
          <w:szCs w:val="32"/>
          <w:rtl/>
        </w:rPr>
        <w:t>כלים</w:t>
      </w:r>
      <w:r w:rsidRPr="008E42AD">
        <w:rPr>
          <w:rFonts w:ascii="Bookman Old Style" w:hAnsi="Bookman Old Style" w:cs="David"/>
          <w:i/>
          <w:iCs/>
          <w:spacing w:val="8"/>
          <w:sz w:val="32"/>
          <w:szCs w:val="32"/>
        </w:rPr>
        <w:t>) to receive the Light of the Torah, which is Hashem’s Wisdom.</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However, this takes place </w:t>
      </w:r>
      <w:r w:rsidRPr="008E42AD">
        <w:rPr>
          <w:rFonts w:ascii="Bookman Old Style" w:hAnsi="Bookman Old Style" w:cs="David"/>
          <w:i/>
          <w:iCs/>
          <w:spacing w:val="8"/>
          <w:sz w:val="32"/>
          <w:szCs w:val="32"/>
          <w:u w:val="single"/>
        </w:rPr>
        <w:t>only</w:t>
      </w:r>
      <w:r w:rsidRPr="008E42AD">
        <w:rPr>
          <w:rFonts w:ascii="Bookman Old Style" w:hAnsi="Bookman Old Style" w:cs="David"/>
          <w:i/>
          <w:iCs/>
          <w:spacing w:val="8"/>
          <w:sz w:val="32"/>
          <w:szCs w:val="32"/>
        </w:rPr>
        <w:t xml:space="preserve"> if he says “Komatz Alef Uh, Komatz Beis Buh”. but, if he does not say Komatz Alef etc., then the child would eventually, G-d forbid, become a “kofer” (non-believer) in Hashem </w:t>
      </w:r>
      <w:r w:rsidRPr="008E42AD">
        <w:rPr>
          <w:rFonts w:ascii="Bookman Old Style" w:hAnsi="Bookman Old Style" w:cs="David"/>
          <w:i/>
          <w:iCs/>
          <w:spacing w:val="8"/>
          <w:sz w:val="32"/>
          <w:szCs w:val="32"/>
          <w:rtl/>
        </w:rPr>
        <w:t>חלילה</w:t>
      </w:r>
      <w:r w:rsidRPr="008E42AD">
        <w:rPr>
          <w:rFonts w:ascii="Bookman Old Style" w:hAnsi="Bookman Old Style" w:cs="David"/>
          <w:i/>
          <w:iCs/>
          <w:spacing w:val="8"/>
          <w:sz w:val="32"/>
          <w:szCs w:val="32"/>
        </w:rPr>
        <w:t>.</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lastRenderedPageBreak/>
        <w:t>On the other hand, however, if we teach him “Komatz Alef Uh, Komatz Beis Buh”, he will then remain a believer in Hashem.”</w:t>
      </w:r>
      <w:r w:rsidRPr="008E42AD">
        <w:rPr>
          <w:rStyle w:val="FootnoteReference"/>
          <w:rFonts w:ascii="Bookman Old Style" w:hAnsi="Bookman Old Style" w:cs="David"/>
          <w:spacing w:val="8"/>
          <w:sz w:val="32"/>
          <w:szCs w:val="32"/>
        </w:rPr>
        <w:footnoteReference w:id="20"/>
      </w:r>
    </w:p>
    <w:p w:rsidR="004E08FD" w:rsidRPr="008E42AD" w:rsidRDefault="004E08FD" w:rsidP="004E08FD">
      <w:pPr>
        <w:spacing w:line="360" w:lineRule="auto"/>
        <w:ind w:firstLine="288"/>
        <w:jc w:val="center"/>
        <w:rPr>
          <w:rFonts w:ascii="Bookman Old Style" w:hAnsi="Bookman Old Style" w:cs="David"/>
          <w:b/>
          <w:bCs/>
          <w:i/>
          <w:iCs/>
          <w:spacing w:val="8"/>
          <w:sz w:val="32"/>
          <w:szCs w:val="32"/>
        </w:rPr>
      </w:pPr>
      <w:r w:rsidRPr="008E42AD">
        <w:rPr>
          <w:rFonts w:ascii="Bookman Old Style" w:hAnsi="Bookman Old Style" w:cs="David"/>
          <w:b/>
          <w:bCs/>
          <w:i/>
          <w:iCs/>
          <w:spacing w:val="8"/>
          <w:sz w:val="32"/>
          <w:szCs w:val="32"/>
        </w:rPr>
        <w:t>Who will say Kaddish?!</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“The letters as well as the Nekudos of the Torah are holy, Komatz is “Kesser”, Patoch is “Chochma”, and the holiness of these letters and Nekudos actually radiate into the Neshamos of the children who are learning this way, so that they will always remain </w:t>
      </w:r>
      <w:r w:rsidRPr="008E42AD">
        <w:rPr>
          <w:rFonts w:ascii="Bookman Old Style" w:hAnsi="Bookman Old Style" w:cs="David"/>
          <w:spacing w:val="8"/>
          <w:sz w:val="32"/>
          <w:szCs w:val="32"/>
          <w:rtl/>
        </w:rPr>
        <w:t>ערליכע אידן</w:t>
      </w:r>
      <w:r w:rsidRPr="008E42AD">
        <w:rPr>
          <w:rFonts w:ascii="Bookman Old Style" w:hAnsi="Bookman Old Style" w:cs="David"/>
          <w:i/>
          <w:iCs/>
          <w:spacing w:val="8"/>
          <w:sz w:val="32"/>
          <w:szCs w:val="32"/>
        </w:rPr>
        <w:t xml:space="preserve"> (loyal Jews).”</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It must be publicized amongst all yidden so that all parents should know that their child must </w:t>
      </w:r>
      <w:proofErr w:type="gramStart"/>
      <w:r w:rsidRPr="008E42AD">
        <w:rPr>
          <w:rFonts w:ascii="Bookman Old Style" w:hAnsi="Bookman Old Style" w:cs="David"/>
          <w:i/>
          <w:iCs/>
          <w:spacing w:val="8"/>
          <w:sz w:val="32"/>
          <w:szCs w:val="32"/>
        </w:rPr>
        <w:t>learn</w:t>
      </w:r>
      <w:proofErr w:type="gramEnd"/>
      <w:r w:rsidRPr="008E42AD">
        <w:rPr>
          <w:rFonts w:ascii="Bookman Old Style" w:hAnsi="Bookman Old Style" w:cs="David"/>
          <w:i/>
          <w:iCs/>
          <w:spacing w:val="8"/>
          <w:sz w:val="32"/>
          <w:szCs w:val="32"/>
        </w:rPr>
        <w:t xml:space="preserve"> “Komatz Alef, Patoch Alef”. This is actually a truly vital matter (</w:t>
      </w:r>
      <w:r w:rsidRPr="008E42AD">
        <w:rPr>
          <w:rFonts w:ascii="Bookman Old Style" w:hAnsi="Bookman Old Style" w:cs="David"/>
          <w:i/>
          <w:iCs/>
          <w:spacing w:val="8"/>
          <w:sz w:val="32"/>
          <w:szCs w:val="32"/>
          <w:rtl/>
        </w:rPr>
        <w:t>נוגע בחיים ממש</w:t>
      </w:r>
      <w:r w:rsidRPr="008E42AD">
        <w:rPr>
          <w:rFonts w:ascii="Bookman Old Style" w:hAnsi="Bookman Old Style" w:cs="David"/>
          <w:i/>
          <w:iCs/>
          <w:spacing w:val="8"/>
          <w:sz w:val="32"/>
          <w:szCs w:val="32"/>
        </w:rPr>
        <w:t>).</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lastRenderedPageBreak/>
        <w:t xml:space="preserve">There has [painfully] risen a [new] generation of teachers, who seek to uproot from these children the Kedusha of the letters and nekudos. </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They present themselves as </w:t>
      </w:r>
      <w:r w:rsidRPr="008E42AD">
        <w:rPr>
          <w:rFonts w:ascii="Bookman Old Style" w:hAnsi="Bookman Old Style" w:cs="David"/>
          <w:i/>
          <w:iCs/>
          <w:spacing w:val="8"/>
          <w:sz w:val="32"/>
          <w:szCs w:val="32"/>
          <w:rtl/>
        </w:rPr>
        <w:t>אוהבי ישראל</w:t>
      </w:r>
      <w:r w:rsidRPr="008E42AD">
        <w:rPr>
          <w:rFonts w:ascii="Bookman Old Style" w:hAnsi="Bookman Old Style" w:cs="David"/>
          <w:i/>
          <w:iCs/>
          <w:spacing w:val="8"/>
          <w:sz w:val="32"/>
          <w:szCs w:val="32"/>
        </w:rPr>
        <w:t xml:space="preserve">, </w:t>
      </w:r>
      <w:r w:rsidRPr="008E42AD">
        <w:rPr>
          <w:rFonts w:ascii="Bookman Old Style" w:hAnsi="Bookman Old Style" w:cs="David"/>
          <w:i/>
          <w:iCs/>
          <w:spacing w:val="8"/>
          <w:sz w:val="32"/>
          <w:szCs w:val="32"/>
          <w:rtl/>
        </w:rPr>
        <w:t>בעלי-טובה'ניקעס</w:t>
      </w:r>
      <w:r w:rsidRPr="008E42AD">
        <w:rPr>
          <w:rFonts w:ascii="Bookman Old Style" w:hAnsi="Bookman Old Style" w:cs="David"/>
          <w:i/>
          <w:iCs/>
          <w:spacing w:val="8"/>
          <w:sz w:val="32"/>
          <w:szCs w:val="32"/>
        </w:rPr>
        <w:t>, pretending to be interested in the benefit of the children.But, they are thereby actually uprooting from the Yidden the Kedusha of the Alef-Beis and of the Nekudos.</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i/>
          <w:iCs/>
          <w:spacing w:val="8"/>
          <w:sz w:val="32"/>
          <w:szCs w:val="32"/>
        </w:rPr>
        <w:t xml:space="preserve">I am telling you, Yidden, they are your biggest enemies. They are turning these children into Apikorsim.Hashem should grant all yidden long and healthy years, </w:t>
      </w:r>
      <w:r w:rsidRPr="008E42AD">
        <w:rPr>
          <w:rFonts w:ascii="Bookman Old Style" w:hAnsi="Bookman Old Style" w:cs="David"/>
          <w:i/>
          <w:iCs/>
          <w:spacing w:val="8"/>
          <w:sz w:val="32"/>
          <w:szCs w:val="32"/>
          <w:rtl/>
        </w:rPr>
        <w:t>אריכות ימים ושנים</w:t>
      </w:r>
      <w:r w:rsidRPr="008E42AD">
        <w:rPr>
          <w:rFonts w:ascii="Bookman Old Style" w:hAnsi="Bookman Old Style" w:cs="David"/>
          <w:i/>
          <w:iCs/>
          <w:spacing w:val="8"/>
          <w:sz w:val="32"/>
          <w:szCs w:val="32"/>
        </w:rPr>
        <w:t xml:space="preserve">, but no one lives forever. From such children there will not even be a “Kaddish-Sayer”, </w:t>
      </w:r>
      <w:r w:rsidRPr="008E42AD">
        <w:rPr>
          <w:rFonts w:ascii="Bookman Old Style" w:hAnsi="Bookman Old Style" w:cs="David"/>
          <w:i/>
          <w:iCs/>
          <w:spacing w:val="8"/>
          <w:sz w:val="32"/>
          <w:szCs w:val="32"/>
          <w:rtl/>
        </w:rPr>
        <w:t>חס ושלום</w:t>
      </w:r>
      <w:r w:rsidRPr="008E42AD">
        <w:rPr>
          <w:rFonts w:ascii="Bookman Old Style" w:hAnsi="Bookman Old Style" w:cs="David"/>
          <w:i/>
          <w:iCs/>
          <w:spacing w:val="8"/>
          <w:sz w:val="32"/>
          <w:szCs w:val="32"/>
        </w:rPr>
        <w:t>.</w:t>
      </w:r>
    </w:p>
    <w:p w:rsidR="004E08FD" w:rsidRPr="008E42AD" w:rsidRDefault="004E08FD" w:rsidP="004E08FD">
      <w:pPr>
        <w:spacing w:line="360" w:lineRule="auto"/>
        <w:ind w:firstLine="288"/>
        <w:jc w:val="both"/>
        <w:rPr>
          <w:rFonts w:ascii="Bookman Old Style" w:hAnsi="Bookman Old Style" w:cs="David"/>
          <w:i/>
          <w:iCs/>
          <w:spacing w:val="8"/>
          <w:sz w:val="32"/>
          <w:szCs w:val="32"/>
        </w:rPr>
      </w:pPr>
      <w:r w:rsidRPr="008E42AD">
        <w:rPr>
          <w:rFonts w:ascii="Bookman Old Style" w:hAnsi="Bookman Old Style" w:cs="David"/>
          <w:b/>
          <w:bCs/>
          <w:i/>
          <w:iCs/>
          <w:spacing w:val="8"/>
          <w:sz w:val="32"/>
          <w:szCs w:val="32"/>
        </w:rPr>
        <w:t>Yidden</w:t>
      </w:r>
      <w:r w:rsidRPr="008E42AD">
        <w:rPr>
          <w:rFonts w:ascii="Bookman Old Style" w:hAnsi="Bookman Old Style" w:cs="David"/>
          <w:i/>
          <w:iCs/>
          <w:spacing w:val="8"/>
          <w:sz w:val="32"/>
          <w:szCs w:val="32"/>
        </w:rPr>
        <w:t>! Remember this well, that it is the Cheder and The Chinuch of your child that will determine the future of your entire life, namely</w:t>
      </w:r>
      <w:proofErr w:type="gramStart"/>
      <w:r w:rsidRPr="008E42AD">
        <w:rPr>
          <w:rFonts w:ascii="Bookman Old Style" w:hAnsi="Bookman Old Style" w:cs="David"/>
          <w:i/>
          <w:iCs/>
          <w:spacing w:val="8"/>
          <w:sz w:val="32"/>
          <w:szCs w:val="32"/>
        </w:rPr>
        <w:t>,  that</w:t>
      </w:r>
      <w:proofErr w:type="gramEnd"/>
      <w:r w:rsidRPr="008E42AD">
        <w:rPr>
          <w:rFonts w:ascii="Bookman Old Style" w:hAnsi="Bookman Old Style" w:cs="David"/>
          <w:i/>
          <w:iCs/>
          <w:spacing w:val="8"/>
          <w:sz w:val="32"/>
          <w:szCs w:val="32"/>
        </w:rPr>
        <w:t xml:space="preserve"> your child should remain a faithful Yid</w:t>
      </w:r>
      <w:r w:rsidRPr="008E42AD">
        <w:rPr>
          <w:rStyle w:val="FootnoteReference"/>
          <w:rFonts w:ascii="Bookman Old Style" w:hAnsi="Bookman Old Style" w:cs="David"/>
          <w:i/>
          <w:iCs/>
          <w:spacing w:val="8"/>
          <w:sz w:val="32"/>
          <w:szCs w:val="32"/>
        </w:rPr>
        <w:footnoteReference w:id="21"/>
      </w:r>
      <w:r w:rsidRPr="008E42AD">
        <w:rPr>
          <w:rFonts w:ascii="Bookman Old Style" w:hAnsi="Bookman Old Style" w:cs="David"/>
          <w:i/>
          <w:iCs/>
          <w:spacing w:val="8"/>
          <w:sz w:val="32"/>
          <w:szCs w:val="32"/>
        </w:rPr>
        <w:t>.</w:t>
      </w:r>
    </w:p>
    <w:p w:rsidR="004E08FD" w:rsidRDefault="004E08FD" w:rsidP="004E08FD">
      <w:pPr>
        <w:pStyle w:val="Titles"/>
        <w:rPr>
          <w:rFonts w:cs="David"/>
          <w:sz w:val="32"/>
          <w:szCs w:val="32"/>
          <w:u w:val="none"/>
          <w:lang w:val="en-US"/>
        </w:rPr>
      </w:pPr>
    </w:p>
    <w:p w:rsidR="004E08FD" w:rsidRDefault="004E08FD" w:rsidP="004E08FD">
      <w:pPr>
        <w:pStyle w:val="Titles"/>
        <w:rPr>
          <w:rFonts w:cs="David"/>
          <w:sz w:val="32"/>
          <w:szCs w:val="32"/>
          <w:u w:val="none"/>
          <w:lang w:val="en-US"/>
        </w:rPr>
      </w:pPr>
    </w:p>
    <w:p w:rsidR="004E08FD" w:rsidRPr="008E42AD" w:rsidRDefault="004E08FD" w:rsidP="004E08FD">
      <w:pPr>
        <w:pStyle w:val="Titles"/>
        <w:rPr>
          <w:rFonts w:cs="David"/>
          <w:sz w:val="32"/>
          <w:szCs w:val="32"/>
          <w:u w:val="none"/>
        </w:rPr>
      </w:pPr>
      <w:r w:rsidRPr="008E42AD">
        <w:rPr>
          <w:rFonts w:cs="David"/>
          <w:sz w:val="32"/>
          <w:szCs w:val="32"/>
          <w:u w:val="none"/>
        </w:rPr>
        <w:lastRenderedPageBreak/>
        <w:t>Positive influence</w:t>
      </w:r>
    </w:p>
    <w:p w:rsidR="004E08FD" w:rsidRPr="008E42AD" w:rsidRDefault="004E08FD" w:rsidP="004E08FD">
      <w:pPr>
        <w:spacing w:line="360" w:lineRule="auto"/>
        <w:ind w:firstLine="288"/>
        <w:jc w:val="both"/>
        <w:rPr>
          <w:rFonts w:ascii="Bookman Old Style" w:hAnsi="Bookman Old Style" w:cs="David"/>
          <w:spacing w:val="8"/>
          <w:sz w:val="32"/>
          <w:szCs w:val="32"/>
        </w:rPr>
      </w:pPr>
      <w:r w:rsidRPr="008E42AD">
        <w:rPr>
          <w:rFonts w:ascii="Bookman Old Style" w:hAnsi="Bookman Old Style" w:cs="David"/>
          <w:spacing w:val="8"/>
          <w:sz w:val="32"/>
          <w:szCs w:val="32"/>
        </w:rPr>
        <w:t>I was pleased to hear that you succeeded to influence an educator of small children, to teach the children in the manner suitable for the holiness of the letters and the nekudos</w:t>
      </w:r>
      <w:r w:rsidRPr="008E42AD">
        <w:rPr>
          <w:rStyle w:val="FootnoteReference"/>
          <w:rFonts w:ascii="Bookman Old Style" w:hAnsi="Bookman Old Style" w:cs="David"/>
          <w:sz w:val="32"/>
          <w:szCs w:val="32"/>
        </w:rPr>
        <w:footnoteReference w:id="22"/>
      </w:r>
      <w:r w:rsidRPr="008E42AD">
        <w:rPr>
          <w:rFonts w:ascii="Bookman Old Style" w:hAnsi="Bookman Old Style" w:cs="David"/>
          <w:sz w:val="32"/>
          <w:szCs w:val="32"/>
        </w:rPr>
        <w:t xml:space="preserve"> </w:t>
      </w:r>
      <w:r w:rsidRPr="008E42AD">
        <w:rPr>
          <w:rFonts w:ascii="Bookman Old Style" w:hAnsi="Bookman Old Style" w:cs="David"/>
          <w:spacing w:val="8"/>
          <w:sz w:val="32"/>
          <w:szCs w:val="32"/>
        </w:rPr>
        <w:t>.</w:t>
      </w:r>
    </w:p>
    <w:p w:rsidR="004E08FD" w:rsidRPr="008E42AD" w:rsidRDefault="004E08FD" w:rsidP="004E08FD">
      <w:pPr>
        <w:bidi/>
        <w:spacing w:line="360" w:lineRule="auto"/>
        <w:ind w:firstLine="288"/>
        <w:jc w:val="center"/>
        <w:rPr>
          <w:rFonts w:ascii="Bookman Old Style" w:hAnsi="Bookman Old Style" w:cs="David"/>
          <w:b/>
          <w:bCs/>
          <w:sz w:val="32"/>
          <w:szCs w:val="32"/>
          <w:u w:val="single"/>
        </w:rPr>
      </w:pPr>
    </w:p>
    <w:p w:rsidR="004E08FD" w:rsidRPr="008E42AD" w:rsidRDefault="004E08FD" w:rsidP="004E08FD">
      <w:pPr>
        <w:bidi/>
        <w:spacing w:line="360" w:lineRule="auto"/>
        <w:ind w:firstLine="288"/>
        <w:jc w:val="center"/>
        <w:rPr>
          <w:rFonts w:ascii="Bookman Old Style" w:hAnsi="Bookman Old Style" w:cs="David"/>
          <w:b/>
          <w:bCs/>
          <w:sz w:val="32"/>
          <w:szCs w:val="32"/>
          <w:u w:val="single"/>
        </w:rPr>
      </w:pPr>
    </w:p>
    <w:p w:rsidR="004E08FD" w:rsidRPr="008E42AD" w:rsidRDefault="004E08FD" w:rsidP="004E08FD">
      <w:pPr>
        <w:bidi/>
        <w:spacing w:line="360" w:lineRule="auto"/>
        <w:ind w:firstLine="288"/>
        <w:jc w:val="center"/>
        <w:rPr>
          <w:rFonts w:ascii="Bookman Old Style" w:hAnsi="Bookman Old Style" w:cs="David"/>
          <w:b/>
          <w:bCs/>
          <w:sz w:val="32"/>
          <w:szCs w:val="32"/>
          <w:u w:val="single"/>
        </w:rPr>
      </w:pPr>
    </w:p>
    <w:p w:rsidR="004E08FD" w:rsidRPr="008E42AD" w:rsidRDefault="004E08FD" w:rsidP="004E08FD">
      <w:pPr>
        <w:bidi/>
        <w:spacing w:line="360" w:lineRule="auto"/>
        <w:ind w:firstLine="288"/>
        <w:jc w:val="center"/>
        <w:rPr>
          <w:rFonts w:ascii="Bookman Old Style" w:hAnsi="Bookman Old Style" w:cs="David"/>
          <w:b/>
          <w:bCs/>
          <w:sz w:val="32"/>
          <w:szCs w:val="32"/>
          <w:u w:val="single"/>
        </w:rPr>
      </w:pPr>
    </w:p>
    <w:p w:rsidR="004E08FD" w:rsidRPr="008E42AD" w:rsidRDefault="004E08FD" w:rsidP="004E08FD">
      <w:pPr>
        <w:bidi/>
        <w:spacing w:line="360" w:lineRule="auto"/>
        <w:ind w:firstLine="288"/>
        <w:jc w:val="center"/>
        <w:rPr>
          <w:rFonts w:ascii="Bookman Old Style" w:hAnsi="Bookman Old Style" w:cs="David"/>
          <w:b/>
          <w:bCs/>
          <w:sz w:val="32"/>
          <w:szCs w:val="32"/>
          <w:u w:val="single"/>
        </w:rPr>
      </w:pPr>
    </w:p>
    <w:p w:rsidR="004E08FD" w:rsidRDefault="004E08FD" w:rsidP="004E08FD">
      <w:pPr>
        <w:bidi/>
        <w:spacing w:line="360" w:lineRule="auto"/>
        <w:ind w:firstLine="288"/>
        <w:jc w:val="center"/>
        <w:rPr>
          <w:rFonts w:ascii="Bookman Old Style" w:hAnsi="Bookman Old Style" w:cs="David"/>
          <w:b/>
          <w:bCs/>
          <w:sz w:val="32"/>
          <w:szCs w:val="32"/>
          <w:u w:val="single"/>
        </w:rPr>
      </w:pPr>
    </w:p>
    <w:p w:rsidR="004E08FD" w:rsidRDefault="004E08FD" w:rsidP="004E08FD">
      <w:pPr>
        <w:bidi/>
        <w:spacing w:line="360" w:lineRule="auto"/>
        <w:ind w:firstLine="288"/>
        <w:jc w:val="center"/>
        <w:rPr>
          <w:rFonts w:ascii="Bookman Old Style" w:hAnsi="Bookman Old Style" w:cs="David"/>
          <w:b/>
          <w:bCs/>
          <w:sz w:val="32"/>
          <w:szCs w:val="32"/>
          <w:u w:val="single"/>
        </w:rPr>
      </w:pPr>
    </w:p>
    <w:p w:rsidR="004E08FD" w:rsidRDefault="004E08FD" w:rsidP="004E08FD">
      <w:pPr>
        <w:bidi/>
        <w:spacing w:line="360" w:lineRule="auto"/>
        <w:ind w:firstLine="288"/>
        <w:jc w:val="center"/>
        <w:rPr>
          <w:rFonts w:ascii="Bookman Old Style" w:hAnsi="Bookman Old Style" w:cs="David"/>
          <w:b/>
          <w:bCs/>
          <w:sz w:val="32"/>
          <w:szCs w:val="32"/>
          <w:u w:val="single"/>
        </w:rPr>
      </w:pPr>
    </w:p>
    <w:p w:rsidR="004E08FD" w:rsidRDefault="004E08FD" w:rsidP="004E08FD">
      <w:pPr>
        <w:bidi/>
        <w:spacing w:line="360" w:lineRule="auto"/>
        <w:ind w:firstLine="288"/>
        <w:jc w:val="center"/>
        <w:rPr>
          <w:rFonts w:ascii="Bookman Old Style" w:hAnsi="Bookman Old Style" w:cs="David"/>
          <w:b/>
          <w:bCs/>
          <w:sz w:val="32"/>
          <w:szCs w:val="32"/>
          <w:u w:val="single"/>
        </w:rPr>
      </w:pPr>
    </w:p>
    <w:p w:rsidR="004E08FD" w:rsidRDefault="004E08FD" w:rsidP="004E08FD">
      <w:pPr>
        <w:bidi/>
        <w:spacing w:line="360" w:lineRule="auto"/>
        <w:ind w:firstLine="288"/>
        <w:jc w:val="center"/>
        <w:rPr>
          <w:rFonts w:ascii="Bookman Old Style" w:hAnsi="Bookman Old Style" w:cs="David"/>
          <w:b/>
          <w:bCs/>
          <w:sz w:val="32"/>
          <w:szCs w:val="32"/>
          <w:u w:val="single"/>
        </w:rPr>
      </w:pPr>
    </w:p>
    <w:p w:rsidR="004E08FD" w:rsidRDefault="004E08FD" w:rsidP="004E08FD">
      <w:pPr>
        <w:bidi/>
        <w:spacing w:line="360" w:lineRule="auto"/>
        <w:ind w:firstLine="288"/>
        <w:jc w:val="center"/>
        <w:rPr>
          <w:rFonts w:ascii="Bookman Old Style" w:hAnsi="Bookman Old Style" w:cs="David"/>
          <w:b/>
          <w:bCs/>
          <w:sz w:val="32"/>
          <w:szCs w:val="32"/>
          <w:u w:val="single"/>
        </w:rPr>
      </w:pPr>
    </w:p>
    <w:p w:rsidR="004E08FD" w:rsidRPr="008E42AD" w:rsidRDefault="004E08FD" w:rsidP="004E08FD">
      <w:pPr>
        <w:bidi/>
        <w:spacing w:line="360" w:lineRule="auto"/>
        <w:ind w:firstLine="288"/>
        <w:jc w:val="center"/>
        <w:rPr>
          <w:rFonts w:ascii="Bookman Old Style" w:hAnsi="Bookman Old Style" w:cs="David"/>
          <w:b/>
          <w:bCs/>
          <w:sz w:val="32"/>
          <w:szCs w:val="32"/>
          <w:u w:val="single"/>
        </w:rPr>
      </w:pPr>
    </w:p>
    <w:p w:rsidR="004E08FD" w:rsidRPr="008E42AD" w:rsidRDefault="004E08FD" w:rsidP="004E08FD">
      <w:pPr>
        <w:bidi/>
        <w:spacing w:line="360" w:lineRule="auto"/>
        <w:ind w:firstLine="288"/>
        <w:jc w:val="center"/>
        <w:rPr>
          <w:rFonts w:ascii="Bookman Old Style" w:hAnsi="Bookman Old Style" w:cs="David"/>
          <w:sz w:val="32"/>
          <w:szCs w:val="32"/>
          <w:u w:val="single"/>
          <w:rtl/>
        </w:rPr>
      </w:pPr>
      <w:r w:rsidRPr="008E42AD">
        <w:rPr>
          <w:rFonts w:ascii="Bookman Old Style" w:hAnsi="Bookman Old Style" w:cs="David"/>
          <w:b/>
          <w:bCs/>
          <w:sz w:val="32"/>
          <w:szCs w:val="32"/>
          <w:u w:val="single"/>
          <w:rtl/>
        </w:rPr>
        <w:lastRenderedPageBreak/>
        <w:t>הוספה</w:t>
      </w:r>
    </w:p>
    <w:p w:rsidR="004E08FD" w:rsidRPr="008E42AD" w:rsidRDefault="004E08FD" w:rsidP="004E08FD">
      <w:pPr>
        <w:bidi/>
        <w:spacing w:line="360" w:lineRule="auto"/>
        <w:ind w:firstLine="288"/>
        <w:rPr>
          <w:rFonts w:ascii="Bookman Old Style" w:hAnsi="Bookman Old Style" w:cs="David"/>
          <w:sz w:val="32"/>
          <w:szCs w:val="32"/>
          <w:rtl/>
        </w:rPr>
      </w:pPr>
      <w:r w:rsidRPr="008E42AD">
        <w:rPr>
          <w:rFonts w:ascii="Bookman Old Style" w:hAnsi="Bookman Old Style" w:cs="David"/>
          <w:sz w:val="32"/>
          <w:szCs w:val="32"/>
          <w:rtl/>
        </w:rPr>
        <w:t>סיפור מימי השואה</w:t>
      </w:r>
      <w:r w:rsidRPr="008E42AD">
        <w:rPr>
          <w:rStyle w:val="FootnoteReference"/>
          <w:rFonts w:ascii="Bookman Old Style" w:hAnsi="Bookman Old Style" w:cs="David"/>
          <w:sz w:val="32"/>
          <w:szCs w:val="32"/>
          <w:rtl/>
        </w:rPr>
        <w:footnoteReference w:id="23"/>
      </w:r>
      <w:r w:rsidRPr="008E42AD">
        <w:rPr>
          <w:rFonts w:ascii="Bookman Old Style" w:hAnsi="Bookman Old Style" w:cs="David"/>
          <w:sz w:val="32"/>
          <w:szCs w:val="32"/>
          <w:rtl/>
        </w:rPr>
        <w:t>:</w:t>
      </w:r>
    </w:p>
    <w:p w:rsidR="004E08FD" w:rsidRPr="008E42AD" w:rsidRDefault="004E08FD" w:rsidP="004E08FD">
      <w:pPr>
        <w:bidi/>
        <w:spacing w:line="360" w:lineRule="auto"/>
        <w:ind w:firstLine="288"/>
        <w:jc w:val="both"/>
        <w:rPr>
          <w:rFonts w:ascii="Bookman Old Style" w:hAnsi="Bookman Old Style" w:cs="David"/>
          <w:sz w:val="32"/>
          <w:szCs w:val="32"/>
          <w:rtl/>
        </w:rPr>
      </w:pPr>
      <w:r w:rsidRPr="008E42AD">
        <w:rPr>
          <w:rFonts w:ascii="Bookman Old Style" w:hAnsi="Bookman Old Style" w:cs="David"/>
          <w:sz w:val="32"/>
          <w:szCs w:val="32"/>
          <w:rtl/>
        </w:rPr>
        <w:t xml:space="preserve">[קבוצת יהודים שהיו ברוסיא (בעת בריחתם מן הרשעים ימ"ש), הנה, ביום הש"ק, הלכו בחוץ, וכרגיל, בלי תעודה-זהות, ובגלל זה, אסרו אותם בכלא. הנה,] אחד מהקצינים שהיה ממונה שם הסתכל בשעת עבודתם והיה קצת נראה לו שהם אינם אנשים רגילים מהרחוב, ועל כן אחרי עבודתם קראם למשרד שלו, [ואמר להם, שהוא חושדם למרגלי-גרמנים. הנה,] אאמו׳׳ר החל לטעון שיהודי הוא שאך שוחרר ממחנות הכפיה ומובן שאינו מרגל גרמני. הקצין אמר לפניהם איך יכולים אתם להוכיח שהנכם יהודים, ענה אאמו״ר ואמר לפניו מאמרי גמרא ורמב"ם הלכות ומנהגים יהודיים. </w:t>
      </w:r>
    </w:p>
    <w:p w:rsidR="004E08FD" w:rsidRPr="008E42AD" w:rsidRDefault="004E08FD" w:rsidP="004E08FD">
      <w:pPr>
        <w:bidi/>
        <w:spacing w:line="360" w:lineRule="auto"/>
        <w:ind w:firstLine="288"/>
        <w:jc w:val="both"/>
        <w:rPr>
          <w:rFonts w:ascii="Bookman Old Style" w:hAnsi="Bookman Old Style" w:cs="David"/>
          <w:sz w:val="32"/>
          <w:szCs w:val="32"/>
        </w:rPr>
      </w:pPr>
      <w:r w:rsidRPr="008E42AD">
        <w:rPr>
          <w:rFonts w:ascii="Bookman Old Style" w:hAnsi="Bookman Old Style" w:cs="David"/>
          <w:sz w:val="32"/>
          <w:szCs w:val="32"/>
          <w:rtl/>
        </w:rPr>
        <w:t>כל מה שעברו לפניו נשאר הקצין בטענתו שאין כל מקום להווכח לכך שהם יהודים, ופתח ואמר להם, תדעו שסוד הריגול הוא שלוקחים אנשים וקצינים ושולחים אותם ללמוד בתוך אותן המדינות עם כל פרטיה ודקדוקיה, כדי שלא יוכלו להוודע מי באמת מאותו המדינה ומי היא המרגלים והמחופשים, ובמלחמה הזאת הרי הגרמניים אחד מרצונם היתה היהודים, תדעו ששלחו למקומות שגרו בה היהודיים אנשים משלהם ולמדו התלמוד ועניני היהדית, ועל כן אין אנו יכולים להאמין לאף אחד על מהותו האמיתי, ככה טען הקצין הרוסי.</w:t>
      </w:r>
    </w:p>
    <w:p w:rsidR="004E08FD" w:rsidRPr="008E42AD" w:rsidRDefault="004E08FD" w:rsidP="004E08FD">
      <w:pPr>
        <w:bidi/>
        <w:spacing w:line="360" w:lineRule="auto"/>
        <w:ind w:firstLine="288"/>
        <w:jc w:val="both"/>
        <w:rPr>
          <w:rFonts w:ascii="Bookman Old Style" w:hAnsi="Bookman Old Style" w:cs="David"/>
          <w:spacing w:val="8"/>
          <w:sz w:val="32"/>
          <w:szCs w:val="32"/>
        </w:rPr>
      </w:pPr>
      <w:r w:rsidRPr="008E42AD">
        <w:rPr>
          <w:rFonts w:ascii="Bookman Old Style" w:hAnsi="Bookman Old Style" w:cs="David"/>
          <w:sz w:val="32"/>
          <w:szCs w:val="32"/>
          <w:rtl/>
        </w:rPr>
        <w:t xml:space="preserve">(וזאת לדעת שהתכנית שלהם היתה שביום ראשון שולחים כל האסירים למקומות הנדחים הנ״ל הידועים לשימצא, ככה הוי הסדר שבשבת לא שלחו, כי אצליהם הוי גם כן סוף השבוע ויום מנוחתם). פתאום אמר תדעו שאני יהודי, ובעונותינו הרבים היה נמצא שבוי אצל הרשעים האלו, ועל כן כל מה שתווכחו באופן התלמוד וכו' זה הכל יודעים גם הגרמניים רח״ל ולא </w:t>
      </w:r>
      <w:r w:rsidRPr="008E42AD">
        <w:rPr>
          <w:rFonts w:ascii="Bookman Old Style" w:hAnsi="Bookman Old Style" w:cs="David"/>
          <w:sz w:val="32"/>
          <w:szCs w:val="32"/>
          <w:rtl/>
        </w:rPr>
        <w:lastRenderedPageBreak/>
        <w:t>יועיל לכם, רק דבר אחד אני יודע שאצל היהודים יש ענין נפלא שהילדים הקטנים לומדים האלף בית בניגון ותנועות מאוד ברגש ובאופן נפלא וזאת היא זוכר מימי הילדות שלו, וזאת ברור שענין הזה לא עלה על דעת אף מרגל וקצין גרמני ללמוד אותו, כי למה יהא צורך בהתהפכות כזו, ועל כן אם אתם יודעים זאת הרי סימן שאתם יהודים אמיתיים. מובן תיכף ומיד אמרו האלף בית בשפת הילדות חן שעשועים ילדי קודש כמו שמקובל מדור דור, קמץ אלף א וקמץ ב וכו', עם כל רגשי הניגון, ענה ואמר אותו קצין הרי אתם משוחררים כי אתם יהודים שזאת לא יכול שום גוי למסור בדרך נרגש כזה.</w:t>
      </w:r>
    </w:p>
    <w:p w:rsidR="004E08FD" w:rsidRPr="008E42AD" w:rsidRDefault="004E08FD" w:rsidP="004E08FD">
      <w:pPr>
        <w:spacing w:line="360" w:lineRule="auto"/>
        <w:ind w:firstLine="288"/>
        <w:jc w:val="both"/>
        <w:rPr>
          <w:rFonts w:ascii="Bookman Old Style" w:hAnsi="Bookman Old Style" w:cs="David"/>
          <w:sz w:val="32"/>
          <w:szCs w:val="32"/>
          <w:rtl/>
        </w:rPr>
      </w:pPr>
    </w:p>
    <w:p w:rsidR="004E08FD" w:rsidRPr="008E42AD" w:rsidRDefault="004E08FD" w:rsidP="004E08FD">
      <w:pPr>
        <w:spacing w:line="360" w:lineRule="auto"/>
        <w:ind w:firstLine="288"/>
        <w:jc w:val="both"/>
        <w:rPr>
          <w:rFonts w:ascii="Bookman Old Style" w:hAnsi="Bookman Old Style" w:cs="David"/>
          <w:sz w:val="32"/>
          <w:szCs w:val="32"/>
          <w:rtl/>
        </w:rPr>
      </w:pPr>
    </w:p>
    <w:p w:rsidR="004E08FD" w:rsidRPr="008E42AD" w:rsidRDefault="004E08FD" w:rsidP="004E08FD">
      <w:pPr>
        <w:spacing w:line="360" w:lineRule="auto"/>
        <w:ind w:firstLine="288"/>
        <w:jc w:val="both"/>
        <w:rPr>
          <w:rFonts w:ascii="Bookman Old Style" w:hAnsi="Bookman Old Style" w:cs="David"/>
          <w:sz w:val="32"/>
          <w:szCs w:val="32"/>
          <w:rtl/>
        </w:rPr>
      </w:pPr>
    </w:p>
    <w:p w:rsidR="004E08FD" w:rsidRPr="008E42AD" w:rsidRDefault="004E08FD" w:rsidP="004E08FD">
      <w:pPr>
        <w:spacing w:line="360" w:lineRule="auto"/>
        <w:ind w:firstLine="288"/>
        <w:jc w:val="both"/>
        <w:rPr>
          <w:rFonts w:ascii="Bookman Old Style" w:hAnsi="Bookman Old Style" w:cs="David"/>
          <w:sz w:val="32"/>
          <w:szCs w:val="32"/>
          <w:rtl/>
        </w:rPr>
      </w:pPr>
    </w:p>
    <w:p w:rsidR="004E08FD" w:rsidRPr="008E42AD" w:rsidRDefault="004E08FD" w:rsidP="004E08FD">
      <w:pPr>
        <w:spacing w:line="360" w:lineRule="auto"/>
        <w:ind w:firstLine="288"/>
        <w:jc w:val="both"/>
        <w:rPr>
          <w:rFonts w:ascii="Bookman Old Style" w:hAnsi="Bookman Old Style" w:cs="David"/>
          <w:sz w:val="32"/>
          <w:szCs w:val="32"/>
        </w:rPr>
      </w:pPr>
    </w:p>
    <w:p w:rsidR="004E08FD" w:rsidRPr="008E42AD" w:rsidRDefault="004E08FD" w:rsidP="004E08FD">
      <w:pPr>
        <w:spacing w:line="360" w:lineRule="auto"/>
        <w:ind w:firstLine="288"/>
        <w:jc w:val="both"/>
        <w:rPr>
          <w:rFonts w:ascii="Bookman Old Style" w:hAnsi="Bookman Old Style" w:cs="David"/>
          <w:sz w:val="32"/>
          <w:szCs w:val="32"/>
        </w:rPr>
      </w:pPr>
    </w:p>
    <w:p w:rsidR="004E08FD" w:rsidRPr="008E42AD" w:rsidRDefault="004E08FD" w:rsidP="004E08FD">
      <w:pPr>
        <w:spacing w:line="360" w:lineRule="auto"/>
        <w:ind w:firstLine="288"/>
        <w:jc w:val="both"/>
        <w:rPr>
          <w:rFonts w:ascii="Bookman Old Style" w:hAnsi="Bookman Old Style" w:cs="David"/>
          <w:sz w:val="32"/>
          <w:szCs w:val="32"/>
        </w:rPr>
      </w:pPr>
    </w:p>
    <w:p w:rsidR="004E08FD" w:rsidRPr="008E42AD" w:rsidRDefault="004E08FD" w:rsidP="004E08FD">
      <w:pPr>
        <w:spacing w:line="360" w:lineRule="auto"/>
        <w:ind w:firstLine="288"/>
        <w:jc w:val="both"/>
        <w:rPr>
          <w:rFonts w:ascii="Bookman Old Style" w:hAnsi="Bookman Old Style" w:cs="David"/>
          <w:sz w:val="32"/>
          <w:szCs w:val="32"/>
        </w:rPr>
      </w:pPr>
    </w:p>
    <w:p w:rsidR="004E08FD" w:rsidRPr="008E42AD" w:rsidRDefault="004E08FD" w:rsidP="004E08FD">
      <w:pPr>
        <w:spacing w:line="360" w:lineRule="auto"/>
        <w:ind w:firstLine="288"/>
        <w:jc w:val="both"/>
        <w:rPr>
          <w:rFonts w:ascii="Bookman Old Style" w:hAnsi="Bookman Old Style" w:cs="David"/>
          <w:sz w:val="32"/>
          <w:szCs w:val="32"/>
          <w:rtl/>
        </w:rPr>
      </w:pPr>
    </w:p>
    <w:p w:rsidR="004E08FD" w:rsidRPr="008E42AD" w:rsidRDefault="004E08FD" w:rsidP="004E08FD">
      <w:pPr>
        <w:spacing w:line="360" w:lineRule="auto"/>
        <w:ind w:firstLine="288"/>
        <w:jc w:val="both"/>
        <w:rPr>
          <w:rFonts w:ascii="Bookman Old Style" w:hAnsi="Bookman Old Style" w:cs="David"/>
          <w:sz w:val="32"/>
          <w:szCs w:val="32"/>
        </w:rPr>
      </w:pPr>
    </w:p>
    <w:p w:rsidR="004E08FD" w:rsidRPr="008E42AD" w:rsidRDefault="004E08FD" w:rsidP="004E08FD">
      <w:pPr>
        <w:spacing w:line="360" w:lineRule="auto"/>
        <w:ind w:firstLine="288"/>
        <w:jc w:val="both"/>
        <w:rPr>
          <w:rFonts w:ascii="Bookman Old Style" w:hAnsi="Bookman Old Style" w:cs="David"/>
          <w:sz w:val="32"/>
          <w:szCs w:val="32"/>
        </w:rPr>
      </w:pPr>
    </w:p>
    <w:p w:rsidR="004E08FD" w:rsidRPr="008E42AD" w:rsidRDefault="004E08FD" w:rsidP="004E08FD">
      <w:pPr>
        <w:spacing w:line="360" w:lineRule="auto"/>
        <w:ind w:firstLine="288"/>
        <w:jc w:val="both"/>
        <w:rPr>
          <w:rFonts w:ascii="Bookman Old Style" w:hAnsi="Bookman Old Style" w:cs="David"/>
          <w:sz w:val="32"/>
          <w:szCs w:val="32"/>
        </w:rPr>
      </w:pPr>
    </w:p>
    <w:p w:rsidR="004E08FD" w:rsidRPr="008E42AD" w:rsidRDefault="004E08FD" w:rsidP="004E08FD">
      <w:pPr>
        <w:spacing w:line="360" w:lineRule="auto"/>
        <w:rPr>
          <w:rFonts w:ascii="Bookman Old Style" w:hAnsi="Bookman Old Style" w:cs="David"/>
          <w:spacing w:val="8"/>
          <w:sz w:val="32"/>
          <w:szCs w:val="32"/>
        </w:rPr>
      </w:pPr>
      <w:r w:rsidRPr="008E42AD">
        <w:rPr>
          <w:rFonts w:ascii="Bookman Old Style" w:hAnsi="Bookman Old Style" w:cs="David"/>
          <w:spacing w:val="8"/>
          <w:sz w:val="32"/>
          <w:szCs w:val="32"/>
        </w:rPr>
        <w:lastRenderedPageBreak/>
        <w:t xml:space="preserve">Part 2 </w:t>
      </w:r>
    </w:p>
    <w:p w:rsidR="004E08FD" w:rsidRPr="008E42AD" w:rsidRDefault="004E08FD" w:rsidP="004E08FD">
      <w:pPr>
        <w:spacing w:line="36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t>Questions and answers</w:t>
      </w:r>
    </w:p>
    <w:p w:rsidR="004E08FD" w:rsidRPr="008E42AD" w:rsidRDefault="004E08FD" w:rsidP="004E08FD">
      <w:pPr>
        <w:spacing w:line="360" w:lineRule="auto"/>
        <w:jc w:val="center"/>
        <w:rPr>
          <w:rFonts w:ascii="Bookman Old Style" w:hAnsi="Bookman Old Style" w:cs="David"/>
          <w:b/>
          <w:bCs/>
          <w:spacing w:val="8"/>
          <w:sz w:val="32"/>
          <w:szCs w:val="32"/>
        </w:rPr>
      </w:pPr>
    </w:p>
    <w:p w:rsidR="004E08FD" w:rsidRPr="008E42AD" w:rsidRDefault="004E08FD" w:rsidP="004E08FD">
      <w:pPr>
        <w:spacing w:line="24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At which stage may we begin </w:t>
      </w:r>
      <w:proofErr w:type="gramStart"/>
      <w:r w:rsidRPr="008E42AD">
        <w:rPr>
          <w:rFonts w:ascii="Bookman Old Style" w:hAnsi="Bookman Old Style" w:cs="David"/>
          <w:b/>
          <w:bCs/>
          <w:spacing w:val="8"/>
          <w:sz w:val="32"/>
          <w:szCs w:val="32"/>
        </w:rPr>
        <w:t>blending</w:t>
      </w:r>
      <w:proofErr w:type="gramEnd"/>
      <w:r w:rsidRPr="008E42AD">
        <w:rPr>
          <w:rFonts w:ascii="Bookman Old Style" w:hAnsi="Bookman Old Style" w:cs="David"/>
          <w:b/>
          <w:bCs/>
          <w:spacing w:val="8"/>
          <w:sz w:val="32"/>
          <w:szCs w:val="32"/>
        </w:rPr>
        <w:t xml:space="preserve"> </w:t>
      </w:r>
    </w:p>
    <w:p w:rsidR="004E08FD" w:rsidRPr="008E42AD" w:rsidRDefault="004E08FD" w:rsidP="004E08FD">
      <w:pPr>
        <w:spacing w:line="240" w:lineRule="auto"/>
        <w:jc w:val="center"/>
        <w:rPr>
          <w:rFonts w:ascii="Bookman Old Style" w:hAnsi="Bookman Old Style" w:cs="David"/>
          <w:b/>
          <w:bCs/>
          <w:spacing w:val="8"/>
          <w:sz w:val="32"/>
          <w:szCs w:val="32"/>
        </w:rPr>
      </w:pPr>
      <w:proofErr w:type="gramStart"/>
      <w:r w:rsidRPr="008E42AD">
        <w:rPr>
          <w:rFonts w:ascii="Bookman Old Style" w:hAnsi="Bookman Old Style" w:cs="David"/>
          <w:b/>
          <w:bCs/>
          <w:spacing w:val="8"/>
          <w:sz w:val="32"/>
          <w:szCs w:val="32"/>
        </w:rPr>
        <w:t>letters</w:t>
      </w:r>
      <w:proofErr w:type="gramEnd"/>
      <w:r w:rsidRPr="008E42AD">
        <w:rPr>
          <w:rFonts w:ascii="Bookman Old Style" w:hAnsi="Bookman Old Style" w:cs="David"/>
          <w:b/>
          <w:bCs/>
          <w:spacing w:val="8"/>
          <w:sz w:val="32"/>
          <w:szCs w:val="32"/>
        </w:rPr>
        <w:t xml:space="preserve"> with Nekudos</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The Rebbe writes</w:t>
      </w:r>
      <w:r w:rsidRPr="008E42AD">
        <w:rPr>
          <w:rStyle w:val="FootnoteReference"/>
          <w:rFonts w:ascii="Bookman Old Style" w:hAnsi="Bookman Old Style" w:cs="David"/>
          <w:spacing w:val="8"/>
          <w:sz w:val="32"/>
          <w:szCs w:val="32"/>
        </w:rPr>
        <w:footnoteReference w:id="24"/>
      </w:r>
      <w:r w:rsidRPr="008E42AD">
        <w:rPr>
          <w:rFonts w:ascii="Bookman Old Style" w:hAnsi="Bookman Old Style" w:cs="David"/>
          <w:spacing w:val="8"/>
          <w:sz w:val="32"/>
          <w:szCs w:val="32"/>
        </w:rPr>
        <w:t>:</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Regarding your question, whether it alright to teach children [to blend] the letters and Nekudos which they have mastered already, although they do not as yet know ALL of the Nekudos?</w:t>
      </w:r>
    </w:p>
    <w:p w:rsidR="004E08FD" w:rsidRPr="008E42AD" w:rsidRDefault="004E08FD" w:rsidP="004E08FD">
      <w:pPr>
        <w:spacing w:line="360" w:lineRule="auto"/>
        <w:rPr>
          <w:rFonts w:ascii="Bookman Old Style" w:hAnsi="Bookman Old Style" w:cs="David"/>
          <w:spacing w:val="8"/>
          <w:sz w:val="32"/>
          <w:szCs w:val="32"/>
        </w:rPr>
      </w:pPr>
      <w:r w:rsidRPr="008E42AD">
        <w:rPr>
          <w:rFonts w:ascii="Bookman Old Style" w:hAnsi="Bookman Old Style" w:cs="David"/>
          <w:spacing w:val="8"/>
          <w:sz w:val="32"/>
          <w:szCs w:val="32"/>
        </w:rPr>
        <w:t>Answer: There is no specific ruling in this matter.</w:t>
      </w:r>
    </w:p>
    <w:p w:rsidR="004E08FD" w:rsidRPr="008E42AD" w:rsidRDefault="004E08FD" w:rsidP="004E08FD">
      <w:pPr>
        <w:spacing w:line="360" w:lineRule="auto"/>
        <w:jc w:val="both"/>
        <w:rPr>
          <w:rFonts w:ascii="Bookman Old Style" w:hAnsi="Bookman Old Style" w:cs="David"/>
          <w:spacing w:val="8"/>
          <w:sz w:val="32"/>
          <w:szCs w:val="32"/>
        </w:rPr>
      </w:pPr>
      <w:proofErr w:type="gramStart"/>
      <w:r w:rsidRPr="008E42AD">
        <w:rPr>
          <w:rFonts w:ascii="Bookman Old Style" w:hAnsi="Bookman Old Style" w:cs="David"/>
          <w:spacing w:val="8"/>
          <w:sz w:val="32"/>
          <w:szCs w:val="32"/>
        </w:rPr>
        <w:t xml:space="preserve">And, although it would seem more practical to teach them </w:t>
      </w:r>
      <w:r w:rsidRPr="008E42AD">
        <w:rPr>
          <w:rFonts w:ascii="Bookman Old Style" w:hAnsi="Bookman Old Style" w:cs="David"/>
          <w:spacing w:val="8"/>
          <w:sz w:val="32"/>
          <w:szCs w:val="32"/>
          <w:u w:val="single"/>
        </w:rPr>
        <w:t>all</w:t>
      </w:r>
      <w:r w:rsidRPr="008E42AD">
        <w:rPr>
          <w:rFonts w:ascii="Bookman Old Style" w:hAnsi="Bookman Old Style" w:cs="David"/>
          <w:spacing w:val="8"/>
          <w:sz w:val="32"/>
          <w:szCs w:val="32"/>
        </w:rPr>
        <w:t xml:space="preserve"> the Nekudos in one stretch, without an interruption of something else.</w:t>
      </w:r>
      <w:proofErr w:type="gramEnd"/>
      <w:r w:rsidRPr="008E42AD">
        <w:rPr>
          <w:rFonts w:ascii="Bookman Old Style" w:hAnsi="Bookman Old Style" w:cs="David"/>
          <w:spacing w:val="8"/>
          <w:sz w:val="32"/>
          <w:szCs w:val="32"/>
        </w:rPr>
        <w:t xml:space="preserve"> </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Nevertheless, on the other hand, since this is </w:t>
      </w:r>
      <w:proofErr w:type="gramStart"/>
      <w:r w:rsidRPr="008E42AD">
        <w:rPr>
          <w:rFonts w:ascii="Bookman Old Style" w:hAnsi="Bookman Old Style" w:cs="David"/>
          <w:spacing w:val="8"/>
          <w:sz w:val="32"/>
          <w:szCs w:val="32"/>
        </w:rPr>
        <w:t>an</w:t>
      </w:r>
      <w:proofErr w:type="gramEnd"/>
      <w:r w:rsidRPr="008E42AD">
        <w:rPr>
          <w:rFonts w:ascii="Bookman Old Style" w:hAnsi="Bookman Old Style" w:cs="David"/>
          <w:spacing w:val="8"/>
          <w:sz w:val="32"/>
          <w:szCs w:val="32"/>
        </w:rPr>
        <w:t xml:space="preserve"> pedagogical question, it is advisable to base its answer according to the level of the students of the class, considering their capabilities in absorbing the lessons.   </w:t>
      </w:r>
    </w:p>
    <w:p w:rsidR="004E08FD" w:rsidRPr="008E42AD" w:rsidRDefault="004E08FD" w:rsidP="004E08FD">
      <w:pPr>
        <w:spacing w:line="36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lastRenderedPageBreak/>
        <w:t xml:space="preserve">Does one have to teach ALL the </w:t>
      </w:r>
      <w:proofErr w:type="gramStart"/>
      <w:r w:rsidRPr="008E42AD">
        <w:rPr>
          <w:rFonts w:ascii="Bookman Old Style" w:hAnsi="Bookman Old Style" w:cs="David"/>
          <w:b/>
          <w:bCs/>
          <w:spacing w:val="8"/>
          <w:sz w:val="32"/>
          <w:szCs w:val="32"/>
        </w:rPr>
        <w:t>letters</w:t>
      </w:r>
      <w:proofErr w:type="gramEnd"/>
    </w:p>
    <w:p w:rsidR="004E08FD" w:rsidRPr="008E42AD" w:rsidRDefault="004E08FD" w:rsidP="004E08FD">
      <w:pPr>
        <w:spacing w:line="360" w:lineRule="auto"/>
        <w:jc w:val="center"/>
        <w:rPr>
          <w:rFonts w:ascii="Bookman Old Style" w:hAnsi="Bookman Old Style" w:cs="David"/>
          <w:b/>
          <w:bCs/>
          <w:spacing w:val="8"/>
          <w:sz w:val="32"/>
          <w:szCs w:val="32"/>
          <w:rtl/>
        </w:rPr>
      </w:pPr>
      <w:r w:rsidRPr="008E42AD">
        <w:rPr>
          <w:rFonts w:ascii="Bookman Old Style" w:hAnsi="Bookman Old Style" w:cs="David"/>
          <w:b/>
          <w:bCs/>
          <w:spacing w:val="8"/>
          <w:sz w:val="32"/>
          <w:szCs w:val="32"/>
        </w:rPr>
        <w:t xml:space="preserve"> </w:t>
      </w:r>
      <w:proofErr w:type="gramStart"/>
      <w:r w:rsidRPr="008E42AD">
        <w:rPr>
          <w:rFonts w:ascii="Bookman Old Style" w:hAnsi="Bookman Old Style" w:cs="David"/>
          <w:b/>
          <w:bCs/>
          <w:spacing w:val="8"/>
          <w:sz w:val="32"/>
          <w:szCs w:val="32"/>
        </w:rPr>
        <w:t>before</w:t>
      </w:r>
      <w:proofErr w:type="gramEnd"/>
      <w:r w:rsidRPr="008E42AD">
        <w:rPr>
          <w:rFonts w:ascii="Bookman Old Style" w:hAnsi="Bookman Old Style" w:cs="David"/>
          <w:b/>
          <w:bCs/>
          <w:spacing w:val="8"/>
          <w:sz w:val="32"/>
          <w:szCs w:val="32"/>
        </w:rPr>
        <w:t xml:space="preserve"> beginning Nekudos?</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In regard to your fundamental question, whether it is necessary to first teach ALL the letters in their order, and only afterwards may one teach them the Nekudos, </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Or, once they have learnt one or several letters, may we teach them the Nekudos for these letters?</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Answer: it is alright to teach them the Nekudos for the letters that they have learnt already, as well as blending etc.</w:t>
      </w:r>
      <w:r w:rsidRPr="008E42AD">
        <w:rPr>
          <w:rStyle w:val="FootnoteReference"/>
          <w:rFonts w:ascii="Bookman Old Style" w:hAnsi="Bookman Old Style" w:cs="David"/>
          <w:spacing w:val="8"/>
          <w:sz w:val="32"/>
          <w:szCs w:val="32"/>
        </w:rPr>
        <w:footnoteReference w:id="25"/>
      </w:r>
    </w:p>
    <w:p w:rsidR="004E08FD" w:rsidRPr="008E42AD" w:rsidRDefault="004E08FD" w:rsidP="004E08FD">
      <w:pPr>
        <w:spacing w:line="36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The order in teaching syllables </w:t>
      </w:r>
    </w:p>
    <w:p w:rsidR="004E08FD" w:rsidRPr="008E42AD" w:rsidRDefault="004E08FD" w:rsidP="004E08FD">
      <w:pPr>
        <w:spacing w:line="360" w:lineRule="auto"/>
        <w:jc w:val="both"/>
        <w:rPr>
          <w:rFonts w:ascii="Bookman Old Style" w:hAnsi="Bookman Old Style" w:cs="David"/>
          <w:spacing w:val="8"/>
          <w:sz w:val="32"/>
          <w:szCs w:val="32"/>
          <w:rtl/>
        </w:rPr>
      </w:pPr>
      <w:r w:rsidRPr="008E42AD">
        <w:rPr>
          <w:rFonts w:ascii="Bookman Old Style" w:hAnsi="Bookman Old Style" w:cs="David"/>
          <w:spacing w:val="8"/>
          <w:sz w:val="32"/>
          <w:szCs w:val="32"/>
        </w:rPr>
        <w:t>[Although] we</w:t>
      </w:r>
      <w:r w:rsidRPr="008E42AD">
        <w:rPr>
          <w:rStyle w:val="FootnoteReference"/>
          <w:rFonts w:ascii="Bookman Old Style" w:hAnsi="Bookman Old Style" w:cs="David"/>
          <w:spacing w:val="8"/>
          <w:sz w:val="32"/>
          <w:szCs w:val="32"/>
        </w:rPr>
        <w:footnoteReference w:id="26"/>
      </w:r>
      <w:r w:rsidRPr="008E42AD">
        <w:rPr>
          <w:rFonts w:ascii="Bookman Old Style" w:hAnsi="Bookman Old Style" w:cs="David"/>
          <w:spacing w:val="8"/>
          <w:sz w:val="32"/>
          <w:szCs w:val="32"/>
        </w:rPr>
        <w:t xml:space="preserve"> are supposed to teach the Alef-Beis and the Nekudos </w:t>
      </w:r>
      <w:r w:rsidRPr="008E42AD">
        <w:rPr>
          <w:rFonts w:ascii="Bookman Old Style" w:hAnsi="Bookman Old Style" w:cs="David"/>
          <w:spacing w:val="8"/>
          <w:sz w:val="32"/>
          <w:szCs w:val="32"/>
          <w:u w:val="single"/>
        </w:rPr>
        <w:t>before</w:t>
      </w:r>
      <w:r w:rsidRPr="008E42AD">
        <w:rPr>
          <w:rFonts w:ascii="Bookman Old Style" w:hAnsi="Bookman Old Style" w:cs="David"/>
          <w:spacing w:val="8"/>
          <w:sz w:val="32"/>
          <w:szCs w:val="32"/>
        </w:rPr>
        <w:t xml:space="preserve"> teaching </w:t>
      </w:r>
      <w:r w:rsidRPr="008E42AD">
        <w:rPr>
          <w:rFonts w:ascii="Bookman Old Style" w:hAnsi="Bookman Old Style" w:cs="David"/>
          <w:spacing w:val="8"/>
          <w:sz w:val="32"/>
          <w:szCs w:val="32"/>
          <w:rtl/>
        </w:rPr>
        <w:t>הברות</w:t>
      </w:r>
      <w:r w:rsidRPr="008E42AD">
        <w:rPr>
          <w:rFonts w:ascii="Bookman Old Style" w:hAnsi="Bookman Old Style" w:cs="David"/>
          <w:spacing w:val="8"/>
          <w:sz w:val="32"/>
          <w:szCs w:val="32"/>
        </w:rPr>
        <w:t xml:space="preserve"> (syllables). Nevertheless, when actually teaching the </w:t>
      </w:r>
      <w:r w:rsidRPr="008E42AD">
        <w:rPr>
          <w:rFonts w:ascii="Bookman Old Style" w:hAnsi="Bookman Old Style" w:cs="David"/>
          <w:spacing w:val="8"/>
          <w:sz w:val="32"/>
          <w:szCs w:val="32"/>
          <w:rtl/>
        </w:rPr>
        <w:t>הברות</w:t>
      </w:r>
      <w:r w:rsidRPr="008E42AD">
        <w:rPr>
          <w:rFonts w:ascii="Bookman Old Style" w:hAnsi="Bookman Old Style" w:cs="David"/>
          <w:spacing w:val="8"/>
          <w:sz w:val="32"/>
          <w:szCs w:val="32"/>
        </w:rPr>
        <w:t xml:space="preserve">, one does not have to follow the order of the Alef Beis. </w:t>
      </w:r>
    </w:p>
    <w:p w:rsidR="004E08FD" w:rsidRPr="008E42AD" w:rsidRDefault="004E08FD" w:rsidP="004E08FD">
      <w:pPr>
        <w:spacing w:line="360" w:lineRule="auto"/>
        <w:jc w:val="center"/>
        <w:rPr>
          <w:rFonts w:ascii="Bookman Old Style" w:hAnsi="Bookman Old Style" w:cs="David"/>
          <w:b/>
          <w:bCs/>
          <w:spacing w:val="8"/>
          <w:sz w:val="32"/>
          <w:szCs w:val="32"/>
        </w:rPr>
      </w:pPr>
    </w:p>
    <w:p w:rsidR="004E08FD" w:rsidRPr="008E42AD" w:rsidRDefault="004E08FD" w:rsidP="004E08FD">
      <w:pPr>
        <w:spacing w:line="360" w:lineRule="auto"/>
        <w:jc w:val="center"/>
        <w:rPr>
          <w:rFonts w:ascii="Bookman Old Style" w:hAnsi="Bookman Old Style" w:cs="David"/>
          <w:b/>
          <w:bCs/>
          <w:spacing w:val="8"/>
          <w:sz w:val="32"/>
          <w:szCs w:val="32"/>
        </w:rPr>
      </w:pPr>
    </w:p>
    <w:p w:rsidR="004E08FD" w:rsidRPr="008E42AD" w:rsidRDefault="004E08FD" w:rsidP="004E08FD">
      <w:pPr>
        <w:spacing w:line="36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lastRenderedPageBreak/>
        <w:t>The shapes of the Alef-Beis letters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When the Alef-Beis are firstly introduced to a child, it must be presented in its </w:t>
      </w:r>
      <w:r w:rsidRPr="008E42AD">
        <w:rPr>
          <w:rFonts w:ascii="Bookman Old Style" w:hAnsi="Bookman Old Style" w:cs="David"/>
          <w:b/>
          <w:bCs/>
          <w:spacing w:val="8"/>
          <w:sz w:val="32"/>
          <w:szCs w:val="32"/>
        </w:rPr>
        <w:t>true</w:t>
      </w:r>
      <w:r w:rsidRPr="008E42AD">
        <w:rPr>
          <w:rFonts w:ascii="Bookman Old Style" w:hAnsi="Bookman Old Style" w:cs="David"/>
          <w:spacing w:val="8"/>
          <w:sz w:val="32"/>
          <w:szCs w:val="32"/>
        </w:rPr>
        <w:t xml:space="preserve"> (and natural) shape, and not in similar shapes, which may leave an impression on the child that this similar shape is the TRUE shape of the letter.</w:t>
      </w:r>
      <w:r w:rsidRPr="008E42AD">
        <w:rPr>
          <w:rStyle w:val="FootnoteReference"/>
          <w:rFonts w:ascii="Bookman Old Style" w:hAnsi="Bookman Old Style" w:cs="David"/>
          <w:spacing w:val="8"/>
          <w:sz w:val="32"/>
          <w:szCs w:val="32"/>
        </w:rPr>
        <w:footnoteReference w:id="27"/>
      </w:r>
    </w:p>
    <w:p w:rsidR="004E08FD" w:rsidRPr="008E42AD" w:rsidRDefault="004E08FD" w:rsidP="004E08FD">
      <w:pPr>
        <w:spacing w:line="360" w:lineRule="auto"/>
        <w:jc w:val="center"/>
        <w:rPr>
          <w:rFonts w:ascii="Bookman Old Style" w:hAnsi="Bookman Old Style" w:cs="David"/>
          <w:b/>
          <w:bCs/>
          <w:spacing w:val="8"/>
          <w:sz w:val="32"/>
          <w:szCs w:val="32"/>
        </w:rPr>
      </w:pPr>
      <w:proofErr w:type="gramStart"/>
      <w:r w:rsidRPr="008E42AD">
        <w:rPr>
          <w:rFonts w:ascii="Bookman Old Style" w:hAnsi="Bookman Old Style" w:cs="David"/>
          <w:b/>
          <w:bCs/>
          <w:spacing w:val="8"/>
          <w:sz w:val="32"/>
          <w:szCs w:val="32"/>
        </w:rPr>
        <w:t>Colorful Letters?</w:t>
      </w:r>
      <w:proofErr w:type="gramEnd"/>
    </w:p>
    <w:p w:rsidR="004E08FD" w:rsidRPr="008E42AD" w:rsidRDefault="004E08FD" w:rsidP="004E08FD">
      <w:pPr>
        <w:spacing w:line="360" w:lineRule="auto"/>
        <w:rPr>
          <w:rFonts w:ascii="Bookman Old Style" w:hAnsi="Bookman Old Style" w:cs="David"/>
          <w:spacing w:val="8"/>
          <w:sz w:val="32"/>
          <w:szCs w:val="32"/>
        </w:rPr>
      </w:pPr>
      <w:r w:rsidRPr="008E42AD">
        <w:rPr>
          <w:rFonts w:ascii="Bookman Old Style" w:hAnsi="Bookman Old Style" w:cs="David"/>
          <w:spacing w:val="8"/>
          <w:sz w:val="32"/>
          <w:szCs w:val="32"/>
        </w:rPr>
        <w:t>The Rebbe writes</w:t>
      </w:r>
      <w:r w:rsidRPr="008E42AD">
        <w:rPr>
          <w:rStyle w:val="FootnoteReference"/>
          <w:rFonts w:ascii="Bookman Old Style" w:hAnsi="Bookman Old Style" w:cs="David"/>
          <w:spacing w:val="8"/>
          <w:sz w:val="32"/>
          <w:szCs w:val="32"/>
        </w:rPr>
        <w:footnoteReference w:id="28"/>
      </w:r>
      <w:r w:rsidRPr="008E42AD">
        <w:rPr>
          <w:rFonts w:ascii="Bookman Old Style" w:hAnsi="Bookman Old Style" w:cs="David"/>
          <w:spacing w:val="8"/>
          <w:sz w:val="32"/>
          <w:szCs w:val="32"/>
        </w:rPr>
        <w:t>:</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 “You ask whether it is alright to design the Alef-Beis in colors etc.</w:t>
      </w:r>
    </w:p>
    <w:p w:rsidR="004E08FD" w:rsidRPr="008E42AD" w:rsidRDefault="004E08FD" w:rsidP="004E08FD">
      <w:pPr>
        <w:spacing w:line="360" w:lineRule="auto"/>
        <w:jc w:val="both"/>
        <w:rPr>
          <w:rFonts w:ascii="Bookman Old Style" w:hAnsi="Bookman Old Style" w:cs="David"/>
          <w:spacing w:val="8"/>
          <w:sz w:val="32"/>
          <w:szCs w:val="32"/>
          <w:rtl/>
        </w:rPr>
      </w:pPr>
      <w:r w:rsidRPr="008E42AD">
        <w:rPr>
          <w:rFonts w:ascii="Bookman Old Style" w:hAnsi="Bookman Old Style" w:cs="David"/>
          <w:spacing w:val="8"/>
          <w:sz w:val="32"/>
          <w:szCs w:val="32"/>
        </w:rPr>
        <w:t>Answer: One may do whichever way will arouse better interest of the children.</w:t>
      </w:r>
    </w:p>
    <w:p w:rsidR="004E08FD" w:rsidRPr="008E42AD" w:rsidRDefault="004E08FD" w:rsidP="004E08FD">
      <w:pPr>
        <w:spacing w:line="36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t>The order of the Nekudos</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The order of teaching the Nekudos should be according to our specific custom, as printed on the the Alef-Beis chart, siddur and study-books.</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And besides the fact, that this specific order is based on fundamental holy reasons, it has an </w:t>
      </w:r>
      <w:r w:rsidRPr="008E42AD">
        <w:rPr>
          <w:rFonts w:ascii="Bookman Old Style" w:hAnsi="Bookman Old Style" w:cs="David"/>
          <w:spacing w:val="8"/>
          <w:sz w:val="32"/>
          <w:szCs w:val="32"/>
        </w:rPr>
        <w:lastRenderedPageBreak/>
        <w:t>educational benefit too, that  the child will not get confused, when learning the Alef-Beis sometimes at home and sometimes by various teachers</w:t>
      </w:r>
      <w:r w:rsidRPr="008E42AD">
        <w:rPr>
          <w:rStyle w:val="FootnoteReference"/>
          <w:rFonts w:ascii="Bookman Old Style" w:hAnsi="Bookman Old Style" w:cs="David"/>
          <w:spacing w:val="8"/>
          <w:sz w:val="32"/>
          <w:szCs w:val="32"/>
        </w:rPr>
        <w:footnoteReference w:id="29"/>
      </w:r>
      <w:r w:rsidRPr="008E42AD">
        <w:rPr>
          <w:rFonts w:ascii="Bookman Old Style" w:hAnsi="Bookman Old Style" w:cs="David"/>
          <w:spacing w:val="8"/>
          <w:sz w:val="32"/>
          <w:szCs w:val="32"/>
        </w:rPr>
        <w:t>.</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(Additionally, the child is already accustomed to hear at home that we begin with “Komatz-Alef-Aw”. Thus, it would be more beneficial that the child begins with “Komatz” and not “Patach”.)</w:t>
      </w:r>
    </w:p>
    <w:p w:rsidR="004E08FD" w:rsidRPr="008E42AD" w:rsidRDefault="004E08FD" w:rsidP="004E08FD">
      <w:pPr>
        <w:spacing w:line="36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t>Teaching children before 3 years of age</w:t>
      </w:r>
    </w:p>
    <w:p w:rsidR="004E08FD" w:rsidRPr="008E42AD" w:rsidRDefault="004E08FD" w:rsidP="004E08FD">
      <w:pPr>
        <w:spacing w:line="360" w:lineRule="auto"/>
        <w:rPr>
          <w:rFonts w:ascii="Bookman Old Style" w:hAnsi="Bookman Old Style" w:cs="David"/>
          <w:spacing w:val="8"/>
          <w:sz w:val="32"/>
          <w:szCs w:val="32"/>
        </w:rPr>
      </w:pPr>
      <w:r w:rsidRPr="008E42AD">
        <w:rPr>
          <w:rFonts w:ascii="Bookman Old Style" w:hAnsi="Bookman Old Style" w:cs="David"/>
          <w:spacing w:val="8"/>
          <w:sz w:val="32"/>
          <w:szCs w:val="32"/>
        </w:rPr>
        <w:t>The Rebbe writes</w:t>
      </w:r>
      <w:r w:rsidRPr="008E42AD">
        <w:rPr>
          <w:rStyle w:val="FootnoteReference"/>
          <w:rFonts w:ascii="Bookman Old Style" w:hAnsi="Bookman Old Style" w:cs="David"/>
          <w:spacing w:val="8"/>
          <w:sz w:val="32"/>
          <w:szCs w:val="32"/>
        </w:rPr>
        <w:footnoteReference w:id="30"/>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Concerning the question whether to begin teaching a child below the age of 3</w:t>
      </w:r>
      <w:r w:rsidRPr="008E42AD">
        <w:rPr>
          <w:rFonts w:ascii="Bookman Old Style" w:hAnsi="Bookman Old Style" w:cs="David"/>
          <w:spacing w:val="8"/>
          <w:sz w:val="32"/>
          <w:szCs w:val="32"/>
          <w:rtl/>
        </w:rPr>
        <w:t>:</w:t>
      </w:r>
      <w:r w:rsidRPr="008E42AD">
        <w:rPr>
          <w:rFonts w:ascii="Bookman Old Style" w:hAnsi="Bookman Old Style" w:cs="David"/>
          <w:spacing w:val="8"/>
          <w:sz w:val="32"/>
          <w:szCs w:val="32"/>
        </w:rPr>
        <w:t xml:space="preserve"> </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There are those who refrain from teaching a child under 3 years old</w:t>
      </w:r>
      <w:proofErr w:type="gramStart"/>
      <w:r w:rsidRPr="008E42AD">
        <w:rPr>
          <w:rFonts w:ascii="Bookman Old Style" w:hAnsi="Bookman Old Style" w:cs="David"/>
          <w:spacing w:val="8"/>
          <w:sz w:val="32"/>
          <w:szCs w:val="32"/>
        </w:rPr>
        <w:t>..</w:t>
      </w:r>
      <w:proofErr w:type="gramEnd"/>
      <w:r w:rsidRPr="008E42AD">
        <w:rPr>
          <w:rFonts w:ascii="Bookman Old Style" w:hAnsi="Bookman Old Style" w:cs="David"/>
          <w:spacing w:val="8"/>
          <w:sz w:val="32"/>
          <w:szCs w:val="32"/>
        </w:rPr>
        <w:t xml:space="preserve"> However, I have not seen Anash following this practice.</w:t>
      </w:r>
      <w:r w:rsidRPr="008E42AD">
        <w:rPr>
          <w:rStyle w:val="FootnoteReference"/>
          <w:rFonts w:ascii="Bookman Old Style" w:hAnsi="Bookman Old Style" w:cs="David"/>
          <w:spacing w:val="8"/>
          <w:sz w:val="32"/>
          <w:szCs w:val="32"/>
        </w:rPr>
        <w:footnoteReference w:id="31"/>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In any case, we can differentiate between one teaching a child orally as to teaching him textually.  </w:t>
      </w:r>
    </w:p>
    <w:p w:rsidR="004E08FD" w:rsidRPr="008E42AD" w:rsidRDefault="004E08FD" w:rsidP="004E08FD">
      <w:pPr>
        <w:spacing w:line="360" w:lineRule="auto"/>
        <w:rPr>
          <w:rFonts w:ascii="Bookman Old Style" w:hAnsi="Bookman Old Style" w:cs="David"/>
          <w:spacing w:val="8"/>
          <w:sz w:val="32"/>
          <w:szCs w:val="32"/>
        </w:rPr>
      </w:pPr>
      <w:r w:rsidRPr="008E42AD">
        <w:rPr>
          <w:rFonts w:ascii="Bookman Old Style" w:hAnsi="Bookman Old Style" w:cs="David"/>
          <w:spacing w:val="8"/>
          <w:sz w:val="32"/>
          <w:szCs w:val="32"/>
        </w:rPr>
        <w:lastRenderedPageBreak/>
        <w:t>Part 3</w:t>
      </w:r>
    </w:p>
    <w:p w:rsidR="004E08FD" w:rsidRPr="008E42AD" w:rsidRDefault="004E08FD" w:rsidP="004E08FD">
      <w:pPr>
        <w:spacing w:line="360" w:lineRule="auto"/>
        <w:jc w:val="center"/>
        <w:rPr>
          <w:rFonts w:ascii="Bookman Old Style" w:hAnsi="Bookman Old Style" w:cs="David"/>
          <w:spacing w:val="8"/>
          <w:sz w:val="32"/>
          <w:szCs w:val="32"/>
        </w:rPr>
      </w:pPr>
      <w:r w:rsidRPr="008E42AD">
        <w:rPr>
          <w:rFonts w:ascii="Bookman Old Style" w:hAnsi="Bookman Old Style" w:cs="David"/>
          <w:b/>
          <w:bCs/>
          <w:spacing w:val="8"/>
          <w:sz w:val="32"/>
          <w:szCs w:val="32"/>
        </w:rPr>
        <w:t>Practicalities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In light of the above, let us now examine our </w:t>
      </w:r>
      <w:r w:rsidRPr="008E42AD">
        <w:rPr>
          <w:rFonts w:ascii="Bookman Old Style" w:hAnsi="Bookman Old Style" w:cs="David"/>
          <w:spacing w:val="8"/>
          <w:sz w:val="32"/>
          <w:szCs w:val="32"/>
          <w:u w:val="single"/>
        </w:rPr>
        <w:t>approach</w:t>
      </w:r>
      <w:r w:rsidRPr="008E42AD">
        <w:rPr>
          <w:rFonts w:ascii="Bookman Old Style" w:hAnsi="Bookman Old Style" w:cs="David"/>
          <w:spacing w:val="8"/>
          <w:sz w:val="32"/>
          <w:szCs w:val="32"/>
        </w:rPr>
        <w:t xml:space="preserve"> and </w:t>
      </w:r>
      <w:r w:rsidRPr="008E42AD">
        <w:rPr>
          <w:rFonts w:ascii="Bookman Old Style" w:hAnsi="Bookman Old Style" w:cs="David"/>
          <w:spacing w:val="8"/>
          <w:sz w:val="32"/>
          <w:szCs w:val="32"/>
          <w:u w:val="single"/>
        </w:rPr>
        <w:t>techniques</w:t>
      </w:r>
      <w:r w:rsidRPr="008E42AD">
        <w:rPr>
          <w:rFonts w:ascii="Bookman Old Style" w:hAnsi="Bookman Old Style" w:cs="David"/>
          <w:spacing w:val="8"/>
          <w:sz w:val="32"/>
          <w:szCs w:val="32"/>
        </w:rPr>
        <w:t xml:space="preserve"> in teaching this to our children. </w:t>
      </w:r>
      <w:proofErr w:type="gramStart"/>
      <w:r w:rsidRPr="008E42AD">
        <w:rPr>
          <w:rFonts w:ascii="Bookman Old Style" w:hAnsi="Bookman Old Style" w:cs="David"/>
          <w:spacing w:val="8"/>
          <w:sz w:val="32"/>
          <w:szCs w:val="32"/>
        </w:rPr>
        <w:t>For we must acquire the “know-how”.</w:t>
      </w:r>
      <w:proofErr w:type="gramEnd"/>
      <w:r w:rsidRPr="008E42AD">
        <w:rPr>
          <w:rFonts w:ascii="Bookman Old Style" w:hAnsi="Bookman Old Style" w:cs="David"/>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For this goal, we must turn to the experts in this field and draw a plan, how to successfully teach our children to read, without “confusing” them or “turning them off” </w:t>
      </w:r>
      <w:r w:rsidRPr="008E42AD">
        <w:rPr>
          <w:rFonts w:ascii="Bookman Old Style" w:hAnsi="Bookman Old Style" w:cs="David"/>
          <w:i/>
          <w:iCs/>
          <w:spacing w:val="8"/>
          <w:sz w:val="32"/>
          <w:szCs w:val="32"/>
          <w:rtl/>
        </w:rPr>
        <w:t>ושלום</w:t>
      </w:r>
      <w:r w:rsidRPr="008E42AD">
        <w:rPr>
          <w:rFonts w:ascii="Bookman Old Style" w:hAnsi="Bookman Old Style" w:cs="David"/>
          <w:spacing w:val="8"/>
          <w:sz w:val="32"/>
          <w:szCs w:val="32"/>
        </w:rPr>
        <w:t xml:space="preserve"> </w:t>
      </w:r>
      <w:r w:rsidRPr="008E42AD">
        <w:rPr>
          <w:rFonts w:ascii="Bookman Old Style" w:hAnsi="Bookman Old Style" w:cs="David"/>
          <w:spacing w:val="8"/>
          <w:sz w:val="32"/>
          <w:szCs w:val="32"/>
          <w:rtl/>
        </w:rPr>
        <w:t>חס</w:t>
      </w:r>
      <w:r w:rsidRPr="008E42AD">
        <w:rPr>
          <w:rFonts w:ascii="Bookman Old Style" w:hAnsi="Bookman Old Style" w:cs="David"/>
          <w:spacing w:val="8"/>
          <w:sz w:val="32"/>
          <w:szCs w:val="32"/>
        </w:rPr>
        <w:t xml:space="preserve">, but rather, the contrary, to help them become good and fluent readers, </w:t>
      </w:r>
      <w:r w:rsidRPr="008E42AD">
        <w:rPr>
          <w:rFonts w:ascii="Bookman Old Style" w:hAnsi="Bookman Old Style" w:cs="David"/>
          <w:spacing w:val="8"/>
          <w:sz w:val="32"/>
          <w:szCs w:val="32"/>
          <w:rtl/>
        </w:rPr>
        <w:t xml:space="preserve"> בעזרת השם</w:t>
      </w:r>
      <w:r w:rsidRPr="008E42AD">
        <w:rPr>
          <w:rFonts w:ascii="Bookman Old Style" w:hAnsi="Bookman Old Style" w:cs="David"/>
          <w:spacing w:val="8"/>
          <w:sz w:val="32"/>
          <w:szCs w:val="32"/>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The following is based on the advice, instructions and guidelines given by Rabbi Hodakov, </w:t>
      </w:r>
      <w:r w:rsidRPr="008E42AD">
        <w:rPr>
          <w:rFonts w:ascii="Bookman Old Style" w:hAnsi="Bookman Old Style" w:cs="David"/>
          <w:spacing w:val="8"/>
          <w:sz w:val="32"/>
          <w:szCs w:val="32"/>
          <w:rtl/>
        </w:rPr>
        <w:t>ע"ה</w:t>
      </w:r>
      <w:r w:rsidRPr="008E42AD">
        <w:rPr>
          <w:rFonts w:ascii="Bookman Old Style" w:hAnsi="Bookman Old Style" w:cs="David"/>
          <w:spacing w:val="8"/>
          <w:sz w:val="32"/>
          <w:szCs w:val="32"/>
        </w:rPr>
        <w:t xml:space="preserve">, Rabbi Y. B. Raices </w:t>
      </w:r>
      <w:r w:rsidRPr="008E42AD">
        <w:rPr>
          <w:rFonts w:ascii="Bookman Old Style" w:hAnsi="Bookman Old Style" w:cs="David"/>
          <w:spacing w:val="8"/>
          <w:sz w:val="32"/>
          <w:szCs w:val="32"/>
          <w:rtl/>
        </w:rPr>
        <w:t>שיחי'</w:t>
      </w:r>
      <w:r w:rsidRPr="008E42AD">
        <w:rPr>
          <w:rFonts w:ascii="Bookman Old Style" w:hAnsi="Bookman Old Style" w:cs="David"/>
          <w:spacing w:val="8"/>
          <w:sz w:val="32"/>
          <w:szCs w:val="32"/>
        </w:rPr>
        <w:t xml:space="preserve"> (Renowned expert, and very successful in this field for over half a century, </w:t>
      </w:r>
      <w:r w:rsidRPr="008E42AD">
        <w:rPr>
          <w:rFonts w:ascii="Bookman Old Style" w:hAnsi="Bookman Old Style" w:cs="David"/>
          <w:spacing w:val="8"/>
          <w:sz w:val="32"/>
          <w:szCs w:val="32"/>
          <w:rtl/>
        </w:rPr>
        <w:t>קע"ה</w:t>
      </w:r>
      <w:r w:rsidRPr="008E42AD">
        <w:rPr>
          <w:rFonts w:ascii="Bookman Old Style" w:hAnsi="Bookman Old Style" w:cs="David"/>
          <w:spacing w:val="8"/>
          <w:sz w:val="32"/>
          <w:szCs w:val="32"/>
        </w:rPr>
        <w:t xml:space="preserve">), as well as many other Rebbeim and other sources.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It goes without saying, that the following is contingent to the specific circumstances of the </w:t>
      </w:r>
      <w:r w:rsidRPr="008E42AD">
        <w:rPr>
          <w:rFonts w:ascii="Bookman Old Style" w:hAnsi="Bookman Old Style" w:cs="David"/>
          <w:spacing w:val="8"/>
          <w:sz w:val="32"/>
          <w:szCs w:val="32"/>
        </w:rPr>
        <w:lastRenderedPageBreak/>
        <w:t>situation, namely, the level of the child and his capabilities.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Without getting too elaborate (due to the limits of a mere article), the basic guidelines are as follows: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After the child has been taught and mastered the Alef-Beis letters, and he knows their names as well as all the Nekudos too by their name (Komatz, Patoch etc.), he is ready for the second step, - to combine letters with Nekudos. </w:t>
      </w:r>
    </w:p>
    <w:p w:rsidR="004E08FD" w:rsidRPr="008E42AD" w:rsidRDefault="004E08FD" w:rsidP="004E08FD">
      <w:pPr>
        <w:spacing w:line="360" w:lineRule="auto"/>
        <w:ind w:firstLine="720"/>
        <w:rPr>
          <w:rFonts w:ascii="Bookman Old Style" w:hAnsi="Bookman Old Style" w:cs="David"/>
          <w:spacing w:val="8"/>
          <w:sz w:val="32"/>
          <w:szCs w:val="32"/>
        </w:rPr>
      </w:pPr>
      <w:r w:rsidRPr="008E42AD">
        <w:rPr>
          <w:rFonts w:ascii="Bookman Old Style" w:hAnsi="Bookman Old Style" w:cs="David"/>
          <w:spacing w:val="8"/>
          <w:sz w:val="32"/>
          <w:szCs w:val="32"/>
        </w:rPr>
        <w:t>Now, at this point, it is imperative to give a fundamental introduction.</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There are basically two distinct techniques in teaching “Komatz Alef Aw”:</w:t>
      </w:r>
    </w:p>
    <w:p w:rsidR="004E08FD" w:rsidRPr="008E42AD" w:rsidRDefault="004E08FD" w:rsidP="004E08FD">
      <w:pPr>
        <w:spacing w:line="360" w:lineRule="auto"/>
        <w:ind w:firstLine="720"/>
        <w:jc w:val="both"/>
        <w:rPr>
          <w:rFonts w:ascii="Bookman Old Style" w:hAnsi="Bookman Old Style" w:cs="David"/>
          <w:spacing w:val="8"/>
          <w:sz w:val="32"/>
          <w:szCs w:val="32"/>
          <w:u w:val="single"/>
        </w:rPr>
      </w:pPr>
      <w:r w:rsidRPr="008E42AD">
        <w:rPr>
          <w:rFonts w:ascii="Bookman Old Style" w:hAnsi="Bookman Old Style" w:cs="David"/>
          <w:spacing w:val="8"/>
          <w:sz w:val="32"/>
          <w:szCs w:val="32"/>
        </w:rPr>
        <w:t>1)</w:t>
      </w:r>
      <w:r w:rsidRPr="008E42AD">
        <w:rPr>
          <w:rFonts w:ascii="Bookman Old Style" w:hAnsi="Bookman Old Style" w:cs="David"/>
          <w:b/>
          <w:bCs/>
          <w:spacing w:val="8"/>
          <w:sz w:val="32"/>
          <w:szCs w:val="32"/>
        </w:rPr>
        <w:t xml:space="preserve"> The popular Shita:</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ab/>
        <w:t>a) After teaching the child all the letters and Nekudos separately, by their real names, the teacher shows the child a letter with a Nekuda underneath it.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 xml:space="preserve">For example, the teacher shows him a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and tells him to repeat after him: “Komatz Alef Aw”. Then he shows him </w:t>
      </w:r>
      <w:r w:rsidRPr="008E42AD">
        <w:rPr>
          <w:rFonts w:ascii="Bookman Old Style" w:hAnsi="Bookman Old Style" w:cs="David"/>
          <w:spacing w:val="8"/>
          <w:sz w:val="32"/>
          <w:szCs w:val="32"/>
          <w:rtl/>
        </w:rPr>
        <w:t>בָּ</w:t>
      </w:r>
      <w:r w:rsidRPr="008E42AD">
        <w:rPr>
          <w:rFonts w:ascii="Bookman Old Style" w:hAnsi="Bookman Old Style" w:cs="David"/>
          <w:spacing w:val="8"/>
          <w:sz w:val="32"/>
          <w:szCs w:val="32"/>
        </w:rPr>
        <w:t xml:space="preserve"> and tells him to repeat after him: “Komatz Beis Baw”. </w:t>
      </w:r>
      <w:proofErr w:type="gramStart"/>
      <w:r w:rsidRPr="008E42AD">
        <w:rPr>
          <w:rFonts w:ascii="Bookman Old Style" w:hAnsi="Bookman Old Style" w:cs="David"/>
          <w:spacing w:val="8"/>
          <w:sz w:val="32"/>
          <w:szCs w:val="32"/>
        </w:rPr>
        <w:t>and</w:t>
      </w:r>
      <w:proofErr w:type="gramEnd"/>
      <w:r w:rsidRPr="008E42AD">
        <w:rPr>
          <w:rFonts w:ascii="Bookman Old Style" w:hAnsi="Bookman Old Style" w:cs="David"/>
          <w:spacing w:val="8"/>
          <w:sz w:val="32"/>
          <w:szCs w:val="32"/>
        </w:rPr>
        <w:t xml:space="preserve"> likewise with all the other letters and Nekudos.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 </w:t>
      </w:r>
      <w:r w:rsidRPr="008E42AD">
        <w:rPr>
          <w:rFonts w:ascii="Bookman Old Style" w:hAnsi="Bookman Old Style" w:cs="David"/>
          <w:spacing w:val="8"/>
          <w:sz w:val="32"/>
          <w:szCs w:val="32"/>
        </w:rPr>
        <w:tab/>
        <w:t xml:space="preserve">b) Then the teacher trains him to merely </w:t>
      </w:r>
      <w:r w:rsidRPr="008E42AD">
        <w:rPr>
          <w:rFonts w:ascii="Bookman Old Style" w:hAnsi="Bookman Old Style" w:cs="David"/>
          <w:spacing w:val="8"/>
          <w:sz w:val="32"/>
          <w:szCs w:val="32"/>
          <w:u w:val="single"/>
        </w:rPr>
        <w:t>whisper</w:t>
      </w:r>
      <w:r w:rsidRPr="008E42AD">
        <w:rPr>
          <w:rFonts w:ascii="Bookman Old Style" w:hAnsi="Bookman Old Style" w:cs="David"/>
          <w:spacing w:val="8"/>
          <w:sz w:val="32"/>
          <w:szCs w:val="32"/>
        </w:rPr>
        <w:t xml:space="preserve"> the words “Komatz Alef” and only say aloud “Aw” and the same with “Komatz Beis”, to merely </w:t>
      </w:r>
      <w:r w:rsidRPr="008E42AD">
        <w:rPr>
          <w:rFonts w:ascii="Bookman Old Style" w:hAnsi="Bookman Old Style" w:cs="David"/>
          <w:spacing w:val="8"/>
          <w:sz w:val="32"/>
          <w:szCs w:val="32"/>
          <w:u w:val="single"/>
        </w:rPr>
        <w:t>whisper</w:t>
      </w:r>
      <w:r w:rsidRPr="008E42AD">
        <w:rPr>
          <w:rFonts w:ascii="Bookman Old Style" w:hAnsi="Bookman Old Style" w:cs="David"/>
          <w:spacing w:val="8"/>
          <w:sz w:val="32"/>
          <w:szCs w:val="32"/>
        </w:rPr>
        <w:t xml:space="preserve"> the words “Komatz Beis” and only say aloud “Baw”.</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c) Then, finally, the teacher trains the child to “skip out” (or, just “think” in the mind) the words “Komatz Alef” and “Komatz Beis</w:t>
      </w:r>
      <w:proofErr w:type="gramStart"/>
      <w:r w:rsidRPr="008E42AD">
        <w:rPr>
          <w:rFonts w:ascii="Bookman Old Style" w:hAnsi="Bookman Old Style" w:cs="David"/>
          <w:spacing w:val="8"/>
          <w:sz w:val="32"/>
          <w:szCs w:val="32"/>
        </w:rPr>
        <w:t>” ,</w:t>
      </w:r>
      <w:proofErr w:type="gramEnd"/>
      <w:r w:rsidRPr="008E42AD">
        <w:rPr>
          <w:rFonts w:ascii="Bookman Old Style" w:hAnsi="Bookman Old Style" w:cs="David"/>
          <w:spacing w:val="8"/>
          <w:sz w:val="32"/>
          <w:szCs w:val="32"/>
        </w:rPr>
        <w:t xml:space="preserve"> and just say “Aw” “Baw” etc.</w:t>
      </w:r>
    </w:p>
    <w:p w:rsidR="004E08FD" w:rsidRPr="008E42AD" w:rsidRDefault="004E08FD" w:rsidP="004E08FD">
      <w:pPr>
        <w:spacing w:line="360" w:lineRule="auto"/>
        <w:ind w:firstLine="720"/>
        <w:jc w:val="both"/>
        <w:rPr>
          <w:rFonts w:ascii="Bookman Old Style" w:hAnsi="Bookman Old Style" w:cs="David"/>
          <w:i/>
          <w:iCs/>
          <w:spacing w:val="8"/>
          <w:sz w:val="32"/>
          <w:szCs w:val="32"/>
          <w:u w:val="single"/>
        </w:rPr>
      </w:pPr>
      <w:r w:rsidRPr="008E42AD">
        <w:rPr>
          <w:rFonts w:ascii="Bookman Old Style" w:hAnsi="Bookman Old Style" w:cs="David"/>
          <w:spacing w:val="8"/>
          <w:sz w:val="32"/>
          <w:szCs w:val="32"/>
        </w:rPr>
        <w:t xml:space="preserve">Now, this technique can be difficult and taxing on a child, and according to </w:t>
      </w:r>
      <w:r w:rsidRPr="008E42AD">
        <w:rPr>
          <w:rFonts w:ascii="Bookman Old Style" w:hAnsi="Bookman Old Style" w:cs="David"/>
          <w:spacing w:val="8"/>
          <w:sz w:val="32"/>
          <w:szCs w:val="32"/>
          <w:u w:val="single"/>
        </w:rPr>
        <w:t xml:space="preserve">many </w:t>
      </w:r>
      <w:proofErr w:type="gramStart"/>
      <w:r w:rsidRPr="008E42AD">
        <w:rPr>
          <w:rFonts w:ascii="Bookman Old Style" w:hAnsi="Bookman Old Style" w:cs="David"/>
          <w:spacing w:val="8"/>
          <w:sz w:val="32"/>
          <w:szCs w:val="32"/>
          <w:u w:val="single"/>
        </w:rPr>
        <w:t>expert</w:t>
      </w:r>
      <w:proofErr w:type="gramEnd"/>
      <w:r w:rsidRPr="008E42AD">
        <w:rPr>
          <w:rFonts w:ascii="Bookman Old Style" w:hAnsi="Bookman Old Style" w:cs="David"/>
          <w:spacing w:val="8"/>
          <w:sz w:val="32"/>
          <w:szCs w:val="32"/>
          <w:u w:val="single"/>
        </w:rPr>
        <w:t xml:space="preserve"> Mechanchim</w:t>
      </w:r>
      <w:r w:rsidRPr="008E42AD">
        <w:rPr>
          <w:rFonts w:ascii="Bookman Old Style" w:hAnsi="Bookman Old Style" w:cs="David"/>
          <w:spacing w:val="8"/>
          <w:sz w:val="32"/>
          <w:szCs w:val="32"/>
        </w:rPr>
        <w:t xml:space="preserve">, may hinder the child’s development of reading skills. For, at first he is told that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is </w:t>
      </w:r>
      <w:r w:rsidRPr="008E42AD">
        <w:rPr>
          <w:rFonts w:ascii="Bookman Old Style" w:hAnsi="Bookman Old Style" w:cs="David"/>
          <w:spacing w:val="8"/>
          <w:sz w:val="32"/>
          <w:szCs w:val="32"/>
          <w:u w:val="single"/>
        </w:rPr>
        <w:t xml:space="preserve">three </w:t>
      </w:r>
      <w:r w:rsidRPr="008E42AD">
        <w:rPr>
          <w:rFonts w:ascii="Bookman Old Style" w:hAnsi="Bookman Old Style" w:cs="David"/>
          <w:spacing w:val="8"/>
          <w:sz w:val="32"/>
          <w:szCs w:val="32"/>
        </w:rPr>
        <w:t xml:space="preserve">words “Komatz Alef Aw”. Then he is told to whisper </w:t>
      </w:r>
      <w:r w:rsidRPr="008E42AD">
        <w:rPr>
          <w:rFonts w:ascii="Bookman Old Style" w:hAnsi="Bookman Old Style" w:cs="David"/>
          <w:spacing w:val="8"/>
          <w:sz w:val="32"/>
          <w:szCs w:val="32"/>
          <w:u w:val="single"/>
        </w:rPr>
        <w:t>two</w:t>
      </w:r>
      <w:r w:rsidRPr="008E42AD">
        <w:rPr>
          <w:rFonts w:ascii="Bookman Old Style" w:hAnsi="Bookman Old Style" w:cs="David"/>
          <w:spacing w:val="8"/>
          <w:sz w:val="32"/>
          <w:szCs w:val="32"/>
        </w:rPr>
        <w:t xml:space="preserve"> of the three words and only say “Aw” aloud. Then, he is finally told that it is merely “AW”.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This can, indeed, be confusing and leave the child “stuck” with “whispering” at a later stage too.</w:t>
      </w: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jc w:val="both"/>
        <w:rPr>
          <w:rFonts w:ascii="Bookman Old Style" w:hAnsi="Bookman Old Style" w:cs="David"/>
          <w:b/>
          <w:bCs/>
          <w:spacing w:val="8"/>
          <w:sz w:val="32"/>
          <w:szCs w:val="32"/>
        </w:rPr>
      </w:pPr>
      <w:r w:rsidRPr="008E42AD">
        <w:rPr>
          <w:rFonts w:ascii="Bookman Old Style" w:hAnsi="Bookman Old Style" w:cs="David"/>
          <w:spacing w:val="8"/>
          <w:sz w:val="32"/>
          <w:szCs w:val="32"/>
        </w:rPr>
        <w:t xml:space="preserve">2) </w:t>
      </w:r>
      <w:r w:rsidRPr="008E42AD">
        <w:rPr>
          <w:rFonts w:ascii="Bookman Old Style" w:hAnsi="Bookman Old Style" w:cs="David"/>
          <w:b/>
          <w:bCs/>
          <w:spacing w:val="8"/>
          <w:sz w:val="32"/>
          <w:szCs w:val="32"/>
        </w:rPr>
        <w:t xml:space="preserve">The Shita of the </w:t>
      </w:r>
      <w:r w:rsidRPr="008E42AD">
        <w:rPr>
          <w:rFonts w:ascii="Bookman Old Style" w:hAnsi="Bookman Old Style" w:cs="David"/>
          <w:b/>
          <w:bCs/>
          <w:spacing w:val="8"/>
          <w:sz w:val="32"/>
          <w:szCs w:val="32"/>
          <w:rtl/>
        </w:rPr>
        <w:t>מבוא לקריאה</w:t>
      </w:r>
      <w:r w:rsidRPr="008E42AD">
        <w:rPr>
          <w:rFonts w:ascii="Bookman Old Style" w:hAnsi="Bookman Old Style" w:cs="David"/>
          <w:b/>
          <w:bCs/>
          <w:spacing w:val="8"/>
          <w:sz w:val="32"/>
          <w:szCs w:val="32"/>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It must be prefaced, that the only Sefer designed for teaching children how to read, that was published by Chabad, is the Sefer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 In the introduction of the Sefer “</w:t>
      </w:r>
      <w:r w:rsidRPr="008E42AD">
        <w:rPr>
          <w:rFonts w:ascii="Bookman Old Style" w:hAnsi="Bookman Old Style" w:cs="David"/>
          <w:spacing w:val="8"/>
          <w:sz w:val="32"/>
          <w:szCs w:val="32"/>
          <w:rtl/>
        </w:rPr>
        <w:t>עזר למבוא לקריאה</w:t>
      </w:r>
      <w:r w:rsidRPr="008E42AD">
        <w:rPr>
          <w:rFonts w:ascii="Bookman Old Style" w:hAnsi="Bookman Old Style" w:cs="David"/>
          <w:spacing w:val="8"/>
          <w:sz w:val="32"/>
          <w:szCs w:val="32"/>
        </w:rPr>
        <w:t xml:space="preserve">”, there are specific guidelines from Rabbi Hodakov </w:t>
      </w:r>
      <w:proofErr w:type="gramStart"/>
      <w:r w:rsidRPr="008E42AD">
        <w:rPr>
          <w:rFonts w:ascii="Bookman Old Style" w:hAnsi="Bookman Old Style" w:cs="David"/>
          <w:spacing w:val="8"/>
          <w:sz w:val="32"/>
          <w:szCs w:val="32"/>
        </w:rPr>
        <w:t>a”</w:t>
      </w:r>
      <w:proofErr w:type="gramEnd"/>
      <w:r w:rsidRPr="008E42AD">
        <w:rPr>
          <w:rFonts w:ascii="Bookman Old Style" w:hAnsi="Bookman Old Style" w:cs="David"/>
          <w:spacing w:val="8"/>
          <w:sz w:val="32"/>
          <w:szCs w:val="32"/>
        </w:rPr>
        <w:t xml:space="preserve">h on this topic, as how to use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in a most successful way.</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It is also noteworthy to mention, that if anyone has encountered difficulties in using the </w:t>
      </w:r>
      <w:r w:rsidRPr="008E42AD">
        <w:rPr>
          <w:rFonts w:ascii="Bookman Old Style" w:hAnsi="Bookman Old Style" w:cs="David"/>
          <w:spacing w:val="8"/>
          <w:sz w:val="32"/>
          <w:szCs w:val="32"/>
          <w:rtl/>
        </w:rPr>
        <w:t xml:space="preserve">מבוא </w:t>
      </w:r>
      <w:proofErr w:type="gramStart"/>
      <w:r w:rsidRPr="008E42AD">
        <w:rPr>
          <w:rFonts w:ascii="Bookman Old Style" w:hAnsi="Bookman Old Style" w:cs="David"/>
          <w:spacing w:val="8"/>
          <w:sz w:val="32"/>
          <w:szCs w:val="32"/>
          <w:rtl/>
        </w:rPr>
        <w:t>לקריאה</w:t>
      </w:r>
      <w:r w:rsidRPr="008E42AD">
        <w:rPr>
          <w:rFonts w:ascii="Bookman Old Style" w:hAnsi="Bookman Old Style" w:cs="David"/>
          <w:spacing w:val="8"/>
          <w:sz w:val="32"/>
          <w:szCs w:val="32"/>
        </w:rPr>
        <w:t xml:space="preserve"> ,</w:t>
      </w:r>
      <w:proofErr w:type="gramEnd"/>
      <w:r w:rsidRPr="008E42AD">
        <w:rPr>
          <w:rFonts w:ascii="Bookman Old Style" w:hAnsi="Bookman Old Style" w:cs="David"/>
          <w:spacing w:val="8"/>
          <w:sz w:val="32"/>
          <w:szCs w:val="32"/>
        </w:rPr>
        <w:t xml:space="preserve"> it may very well be due to the lack of knowledge of the correct technique and Shita that was intended for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 Incidentally, Rabbi Raices, as well as many other Rebbeim, report that he has used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method for many, many years and has seen much success.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 xml:space="preserve">It must also be noted, that </w:t>
      </w:r>
      <w:proofErr w:type="gramStart"/>
      <w:r w:rsidRPr="008E42AD">
        <w:rPr>
          <w:rFonts w:ascii="Bookman Old Style" w:hAnsi="Bookman Old Style" w:cs="David"/>
          <w:spacing w:val="8"/>
          <w:sz w:val="32"/>
          <w:szCs w:val="32"/>
        </w:rPr>
        <w:t>Based</w:t>
      </w:r>
      <w:proofErr w:type="gramEnd"/>
      <w:r w:rsidRPr="008E42AD">
        <w:rPr>
          <w:rFonts w:ascii="Bookman Old Style" w:hAnsi="Bookman Old Style" w:cs="David"/>
          <w:spacing w:val="8"/>
          <w:sz w:val="32"/>
          <w:szCs w:val="32"/>
        </w:rPr>
        <w:t xml:space="preserve"> on the Rebbe’s words, that there is </w:t>
      </w:r>
      <w:r w:rsidRPr="008E42AD">
        <w:rPr>
          <w:rFonts w:ascii="Bookman Old Style" w:hAnsi="Bookman Old Style" w:cs="David"/>
          <w:spacing w:val="8"/>
          <w:sz w:val="32"/>
          <w:szCs w:val="32"/>
          <w:u w:val="single"/>
        </w:rPr>
        <w:t>no need to rush,</w:t>
      </w:r>
      <w:r w:rsidRPr="008E42AD">
        <w:rPr>
          <w:rFonts w:ascii="Bookman Old Style" w:hAnsi="Bookman Old Style" w:cs="David"/>
          <w:spacing w:val="8"/>
          <w:sz w:val="32"/>
          <w:szCs w:val="32"/>
        </w:rPr>
        <w:t xml:space="preserve"> so that the child should master the skill of reading </w:t>
      </w:r>
      <w:r w:rsidRPr="008E42AD">
        <w:rPr>
          <w:rFonts w:ascii="Bookman Old Style" w:hAnsi="Bookman Old Style" w:cs="David"/>
          <w:spacing w:val="8"/>
          <w:sz w:val="32"/>
          <w:szCs w:val="32"/>
          <w:u w:val="single"/>
        </w:rPr>
        <w:t>quickly</w:t>
      </w:r>
      <w:r w:rsidRPr="008E42AD">
        <w:rPr>
          <w:rFonts w:ascii="Bookman Old Style" w:hAnsi="Bookman Old Style" w:cs="David"/>
          <w:spacing w:val="8"/>
          <w:sz w:val="32"/>
          <w:szCs w:val="32"/>
        </w:rPr>
        <w:t xml:space="preserve">, the method of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might indeed appear to be a </w:t>
      </w:r>
      <w:r w:rsidRPr="008E42AD">
        <w:rPr>
          <w:rFonts w:ascii="Bookman Old Style" w:hAnsi="Bookman Old Style" w:cs="David"/>
          <w:spacing w:val="8"/>
          <w:sz w:val="32"/>
          <w:szCs w:val="32"/>
          <w:rtl/>
        </w:rPr>
        <w:t>דרך ארוכה וקצרה</w:t>
      </w:r>
      <w:r w:rsidRPr="008E42AD">
        <w:rPr>
          <w:rFonts w:ascii="Bookman Old Style" w:hAnsi="Bookman Old Style" w:cs="David"/>
          <w:spacing w:val="8"/>
          <w:sz w:val="32"/>
          <w:szCs w:val="32"/>
        </w:rPr>
        <w:t xml:space="preserve">, a long but short road. It is a </w:t>
      </w:r>
      <w:r w:rsidRPr="008E42AD">
        <w:rPr>
          <w:rFonts w:ascii="Bookman Old Style" w:hAnsi="Bookman Old Style" w:cs="David"/>
          <w:spacing w:val="8"/>
          <w:sz w:val="32"/>
          <w:szCs w:val="32"/>
          <w:u w:val="single"/>
        </w:rPr>
        <w:t>slower</w:t>
      </w:r>
      <w:r w:rsidRPr="008E42AD">
        <w:rPr>
          <w:rFonts w:ascii="Bookman Old Style" w:hAnsi="Bookman Old Style" w:cs="David"/>
          <w:spacing w:val="8"/>
          <w:sz w:val="32"/>
          <w:szCs w:val="32"/>
        </w:rPr>
        <w:t xml:space="preserve"> process, but also a very </w:t>
      </w:r>
      <w:r w:rsidRPr="008E42AD">
        <w:rPr>
          <w:rFonts w:ascii="Bookman Old Style" w:hAnsi="Bookman Old Style" w:cs="David"/>
          <w:spacing w:val="8"/>
          <w:sz w:val="32"/>
          <w:szCs w:val="32"/>
          <w:u w:val="single"/>
        </w:rPr>
        <w:t>thorough</w:t>
      </w:r>
      <w:r w:rsidRPr="008E42AD">
        <w:rPr>
          <w:rFonts w:ascii="Bookman Old Style" w:hAnsi="Bookman Old Style" w:cs="David"/>
          <w:spacing w:val="8"/>
          <w:sz w:val="32"/>
          <w:szCs w:val="32"/>
        </w:rPr>
        <w:t xml:space="preserve"> approach. If we take our time, and do </w:t>
      </w:r>
      <w:r w:rsidRPr="008E42AD">
        <w:rPr>
          <w:rFonts w:ascii="Bookman Old Style" w:hAnsi="Bookman Old Style" w:cs="David"/>
          <w:spacing w:val="8"/>
          <w:sz w:val="32"/>
          <w:szCs w:val="32"/>
          <w:u w:val="single"/>
        </w:rPr>
        <w:t>sufficient</w:t>
      </w:r>
      <w:r w:rsidRPr="008E42AD">
        <w:rPr>
          <w:rFonts w:ascii="Bookman Old Style" w:hAnsi="Bookman Old Style" w:cs="David"/>
          <w:spacing w:val="8"/>
          <w:sz w:val="32"/>
          <w:szCs w:val="32"/>
        </w:rPr>
        <w:t xml:space="preserve"> </w:t>
      </w:r>
      <w:r w:rsidRPr="008E42AD">
        <w:rPr>
          <w:rFonts w:ascii="Bookman Old Style" w:hAnsi="Bookman Old Style" w:cs="David"/>
          <w:spacing w:val="8"/>
          <w:sz w:val="32"/>
          <w:szCs w:val="32"/>
          <w:rtl/>
        </w:rPr>
        <w:t>חזרה</w:t>
      </w:r>
      <w:r w:rsidRPr="008E42AD">
        <w:rPr>
          <w:rFonts w:ascii="Bookman Old Style" w:hAnsi="Bookman Old Style" w:cs="David"/>
          <w:spacing w:val="8"/>
          <w:sz w:val="32"/>
          <w:szCs w:val="32"/>
        </w:rPr>
        <w:t xml:space="preserve">, we will </w:t>
      </w:r>
      <w:r w:rsidRPr="008E42AD">
        <w:rPr>
          <w:rFonts w:ascii="Bookman Old Style" w:hAnsi="Bookman Old Style" w:cs="David"/>
          <w:spacing w:val="8"/>
          <w:sz w:val="32"/>
          <w:szCs w:val="32"/>
          <w:rtl/>
        </w:rPr>
        <w:t>בע"ה</w:t>
      </w:r>
      <w:r w:rsidRPr="008E42AD">
        <w:rPr>
          <w:rFonts w:ascii="Bookman Old Style" w:hAnsi="Bookman Old Style" w:cs="David"/>
          <w:spacing w:val="8"/>
          <w:sz w:val="32"/>
          <w:szCs w:val="32"/>
        </w:rPr>
        <w:t xml:space="preserve"> be very successful.</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 The following is the technique of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a) After teaching the child the letters and Nekudos separately, by their real names, the teacher shows the child the following three independent objects, in the same line and in sequence (from right to left, obviously):   </w:t>
      </w:r>
      <w:r w:rsidRPr="008E42AD">
        <w:rPr>
          <w:rFonts w:ascii="Bookman Old Style" w:hAnsi="Bookman Old Style" w:cs="David"/>
          <w:spacing w:val="8"/>
          <w:sz w:val="32"/>
          <w:szCs w:val="32"/>
          <w:rtl/>
        </w:rPr>
        <w:t>א אָ</w:t>
      </w:r>
      <w:r w:rsidRPr="008E42AD">
        <w:rPr>
          <w:rFonts w:ascii="Bookman Old Style" w:hAnsi="Bookman Old Style" w:cs="David"/>
          <w:spacing w:val="8"/>
          <w:sz w:val="32"/>
          <w:szCs w:val="32"/>
        </w:rPr>
        <w:t xml:space="preserve"> </w:t>
      </w:r>
      <w:r w:rsidRPr="008E42AD">
        <w:rPr>
          <w:rFonts w:ascii="Bookman Old Style" w:hAnsi="Bookman Old Style" w:cs="David"/>
          <w:spacing w:val="8"/>
          <w:sz w:val="32"/>
          <w:szCs w:val="32"/>
          <w:rtl/>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b) The teacher then proceeds with the following three steps: 1) pointing to the </w:t>
      </w:r>
      <w:r w:rsidRPr="008E42AD">
        <w:rPr>
          <w:rFonts w:ascii="Bookman Old Style" w:hAnsi="Bookman Old Style" w:cs="David"/>
          <w:spacing w:val="8"/>
          <w:sz w:val="32"/>
          <w:szCs w:val="32"/>
          <w:rtl/>
        </w:rPr>
        <w:t>ָ</w:t>
      </w:r>
      <w:r w:rsidRPr="008E42AD">
        <w:rPr>
          <w:rFonts w:ascii="Bookman Old Style" w:hAnsi="Bookman Old Style" w:cs="David"/>
          <w:spacing w:val="8"/>
          <w:sz w:val="32"/>
          <w:szCs w:val="32"/>
        </w:rPr>
        <w:t xml:space="preserve"> the teacher says with the child “Komatz”. 2) Next, pointing to the </w:t>
      </w:r>
      <w:proofErr w:type="gramStart"/>
      <w:r w:rsidRPr="008E42AD">
        <w:rPr>
          <w:rFonts w:ascii="Bookman Old Style" w:hAnsi="Bookman Old Style" w:cs="David"/>
          <w:spacing w:val="8"/>
          <w:sz w:val="32"/>
          <w:szCs w:val="32"/>
          <w:rtl/>
        </w:rPr>
        <w:t xml:space="preserve">א </w:t>
      </w:r>
      <w:r w:rsidRPr="008E42AD">
        <w:rPr>
          <w:rFonts w:ascii="Bookman Old Style" w:hAnsi="Bookman Old Style" w:cs="David"/>
          <w:spacing w:val="8"/>
          <w:sz w:val="32"/>
          <w:szCs w:val="32"/>
        </w:rPr>
        <w:t xml:space="preserve"> the</w:t>
      </w:r>
      <w:proofErr w:type="gramEnd"/>
      <w:r w:rsidRPr="008E42AD">
        <w:rPr>
          <w:rFonts w:ascii="Bookman Old Style" w:hAnsi="Bookman Old Style" w:cs="David"/>
          <w:spacing w:val="8"/>
          <w:sz w:val="32"/>
          <w:szCs w:val="32"/>
        </w:rPr>
        <w:t xml:space="preserve"> teacher says with the child “Alef”, 3) then, finally, the teacher points to the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and says with the child “Aw”.</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Then the teacher does the same with all the letters and Nekudos.</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In other words, the teacher </w:t>
      </w:r>
      <w:r w:rsidRPr="008E42AD">
        <w:rPr>
          <w:rFonts w:ascii="Bookman Old Style" w:hAnsi="Bookman Old Style" w:cs="David"/>
          <w:spacing w:val="8"/>
          <w:sz w:val="32"/>
          <w:szCs w:val="32"/>
          <w:u w:val="single"/>
        </w:rPr>
        <w:t>does</w:t>
      </w:r>
      <w:r w:rsidRPr="008E42AD">
        <w:rPr>
          <w:rFonts w:ascii="Bookman Old Style" w:hAnsi="Bookman Old Style" w:cs="David"/>
          <w:spacing w:val="8"/>
          <w:sz w:val="32"/>
          <w:szCs w:val="32"/>
        </w:rPr>
        <w:t xml:space="preserve"> actually say with the child the three words “Komatz Alef Aw”, but he does it in a sequence of three consecutive, distinctly written steps.</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The advantages of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method are:</w:t>
      </w:r>
    </w:p>
    <w:p w:rsidR="004E08FD" w:rsidRPr="008E42AD" w:rsidRDefault="004E08FD" w:rsidP="004E08FD">
      <w:pPr>
        <w:numPr>
          <w:ilvl w:val="0"/>
          <w:numId w:val="1"/>
        </w:numPr>
        <w:tabs>
          <w:tab w:val="clear" w:pos="1830"/>
          <w:tab w:val="num" w:pos="0"/>
        </w:tabs>
        <w:spacing w:after="0" w:line="360" w:lineRule="auto"/>
        <w:ind w:left="0" w:firstLine="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From </w:t>
      </w:r>
      <w:r w:rsidRPr="008E42AD">
        <w:rPr>
          <w:rFonts w:ascii="Bookman Old Style" w:hAnsi="Bookman Old Style" w:cs="David"/>
          <w:b/>
          <w:bCs/>
          <w:spacing w:val="8"/>
          <w:sz w:val="32"/>
          <w:szCs w:val="32"/>
        </w:rPr>
        <w:t>day one</w:t>
      </w:r>
      <w:r w:rsidRPr="008E42AD">
        <w:rPr>
          <w:rFonts w:ascii="Bookman Old Style" w:hAnsi="Bookman Old Style" w:cs="David"/>
          <w:spacing w:val="8"/>
          <w:sz w:val="32"/>
          <w:szCs w:val="32"/>
        </w:rPr>
        <w:t xml:space="preserve">, the child is consistently saying </w:t>
      </w:r>
      <w:r w:rsidRPr="008E42AD">
        <w:rPr>
          <w:rFonts w:ascii="Bookman Old Style" w:hAnsi="Bookman Old Style" w:cs="David"/>
          <w:spacing w:val="8"/>
          <w:sz w:val="32"/>
          <w:szCs w:val="32"/>
          <w:u w:val="single"/>
        </w:rPr>
        <w:t>the same thing</w:t>
      </w:r>
      <w:r w:rsidRPr="008E42AD">
        <w:rPr>
          <w:rFonts w:ascii="Bookman Old Style" w:hAnsi="Bookman Old Style" w:cs="David"/>
          <w:spacing w:val="8"/>
          <w:sz w:val="32"/>
          <w:szCs w:val="32"/>
        </w:rPr>
        <w:t>. A Komatz is always called a Komatz, an Alef is always called an Alef, and -</w:t>
      </w:r>
      <w:r w:rsidRPr="008E42AD">
        <w:rPr>
          <w:rFonts w:ascii="Bookman Old Style" w:hAnsi="Bookman Old Style" w:cs="David"/>
          <w:spacing w:val="8"/>
          <w:sz w:val="32"/>
          <w:szCs w:val="32"/>
          <w:u w:val="single"/>
        </w:rPr>
        <w:t>mainly</w:t>
      </w:r>
      <w:r w:rsidRPr="008E42AD">
        <w:rPr>
          <w:rFonts w:ascii="Bookman Old Style" w:hAnsi="Bookman Old Style" w:cs="David"/>
          <w:spacing w:val="8"/>
          <w:sz w:val="32"/>
          <w:szCs w:val="32"/>
        </w:rPr>
        <w:t xml:space="preserve">- the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is always “AW”. In other words, the child does not have to </w:t>
      </w:r>
      <w:r w:rsidRPr="008E42AD">
        <w:rPr>
          <w:rFonts w:ascii="Bookman Old Style" w:hAnsi="Bookman Old Style" w:cs="David"/>
          <w:spacing w:val="8"/>
          <w:sz w:val="32"/>
          <w:szCs w:val="32"/>
          <w:u w:val="single"/>
        </w:rPr>
        <w:t>change</w:t>
      </w:r>
      <w:r w:rsidRPr="008E42AD">
        <w:rPr>
          <w:rFonts w:ascii="Bookman Old Style" w:hAnsi="Bookman Old Style" w:cs="David"/>
          <w:spacing w:val="8"/>
          <w:sz w:val="32"/>
          <w:szCs w:val="32"/>
        </w:rPr>
        <w:t xml:space="preserve"> his description of what the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stands for.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is </w:t>
      </w:r>
      <w:r w:rsidRPr="008E42AD">
        <w:rPr>
          <w:rFonts w:ascii="Bookman Old Style" w:hAnsi="Bookman Old Style" w:cs="David"/>
          <w:spacing w:val="8"/>
          <w:sz w:val="32"/>
          <w:szCs w:val="32"/>
          <w:u w:val="single"/>
        </w:rPr>
        <w:t>not</w:t>
      </w:r>
      <w:r w:rsidRPr="008E42AD">
        <w:rPr>
          <w:rFonts w:ascii="Bookman Old Style" w:hAnsi="Bookman Old Style" w:cs="David"/>
          <w:spacing w:val="8"/>
          <w:sz w:val="32"/>
          <w:szCs w:val="32"/>
        </w:rPr>
        <w:t xml:space="preserve"> called “Komatz Alef Aw”, but rather “AW”. This is the same exact way he will read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throughout his whole life. This approach seems to eliminate the confusion of the three stages of a) first “</w:t>
      </w:r>
      <w:r w:rsidRPr="008E42AD">
        <w:rPr>
          <w:rFonts w:ascii="Bookman Old Style" w:hAnsi="Bookman Old Style" w:cs="David"/>
          <w:spacing w:val="8"/>
          <w:sz w:val="32"/>
          <w:szCs w:val="32"/>
          <w:u w:val="single"/>
        </w:rPr>
        <w:t>saying</w:t>
      </w:r>
      <w:r w:rsidRPr="008E42AD">
        <w:rPr>
          <w:rFonts w:ascii="Bookman Old Style" w:hAnsi="Bookman Old Style" w:cs="David"/>
          <w:spacing w:val="8"/>
          <w:sz w:val="32"/>
          <w:szCs w:val="32"/>
        </w:rPr>
        <w:t>” then b) “</w:t>
      </w:r>
      <w:r w:rsidRPr="008E42AD">
        <w:rPr>
          <w:rFonts w:ascii="Bookman Old Style" w:hAnsi="Bookman Old Style" w:cs="David"/>
          <w:spacing w:val="8"/>
          <w:sz w:val="32"/>
          <w:szCs w:val="32"/>
          <w:u w:val="single"/>
        </w:rPr>
        <w:t>whispering</w:t>
      </w:r>
      <w:r w:rsidRPr="008E42AD">
        <w:rPr>
          <w:rFonts w:ascii="Bookman Old Style" w:hAnsi="Bookman Old Style" w:cs="David"/>
          <w:spacing w:val="8"/>
          <w:sz w:val="32"/>
          <w:szCs w:val="32"/>
        </w:rPr>
        <w:t>” and finally c)“</w:t>
      </w:r>
      <w:r w:rsidRPr="008E42AD">
        <w:rPr>
          <w:rFonts w:ascii="Bookman Old Style" w:hAnsi="Bookman Old Style" w:cs="David"/>
          <w:spacing w:val="8"/>
          <w:sz w:val="32"/>
          <w:szCs w:val="32"/>
          <w:u w:val="single"/>
        </w:rPr>
        <w:t>thinking</w:t>
      </w:r>
      <w:r w:rsidRPr="008E42AD">
        <w:rPr>
          <w:rFonts w:ascii="Bookman Old Style" w:hAnsi="Bookman Old Style" w:cs="David"/>
          <w:spacing w:val="8"/>
          <w:sz w:val="32"/>
          <w:szCs w:val="32"/>
        </w:rPr>
        <w:t>” (and “skipping out”) the words “Komatz Alef”.</w:t>
      </w:r>
    </w:p>
    <w:p w:rsidR="004E08FD" w:rsidRPr="008E42AD" w:rsidRDefault="004E08FD" w:rsidP="004E08FD">
      <w:pPr>
        <w:tabs>
          <w:tab w:val="left" w:pos="600"/>
        </w:tabs>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ab/>
        <w:t xml:space="preserve">It is obvious, based on first-hand experience of Kriah-teachers, that for many children, it is often </w:t>
      </w:r>
      <w:r w:rsidRPr="008E42AD">
        <w:rPr>
          <w:rFonts w:ascii="Bookman Old Style" w:hAnsi="Bookman Old Style" w:cs="David"/>
          <w:spacing w:val="8"/>
          <w:sz w:val="32"/>
          <w:szCs w:val="32"/>
        </w:rPr>
        <w:lastRenderedPageBreak/>
        <w:t xml:space="preserve">helpful to </w:t>
      </w:r>
      <w:r w:rsidRPr="008E42AD">
        <w:rPr>
          <w:rFonts w:ascii="Bookman Old Style" w:hAnsi="Bookman Old Style" w:cs="David"/>
          <w:spacing w:val="8"/>
          <w:sz w:val="32"/>
          <w:szCs w:val="32"/>
          <w:u w:val="single"/>
        </w:rPr>
        <w:t>compliment</w:t>
      </w:r>
      <w:r w:rsidRPr="008E42AD">
        <w:rPr>
          <w:rFonts w:ascii="Bookman Old Style" w:hAnsi="Bookman Old Style" w:cs="David"/>
          <w:spacing w:val="8"/>
          <w:sz w:val="32"/>
          <w:szCs w:val="32"/>
        </w:rPr>
        <w:t xml:space="preserve">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with the popular Shita, that is, </w:t>
      </w:r>
      <w:r w:rsidRPr="008E42AD">
        <w:rPr>
          <w:rFonts w:ascii="Bookman Old Style" w:hAnsi="Bookman Old Style" w:cs="David"/>
          <w:spacing w:val="8"/>
          <w:sz w:val="32"/>
          <w:szCs w:val="32"/>
          <w:u w:val="single"/>
        </w:rPr>
        <w:t xml:space="preserve">to have him </w:t>
      </w:r>
      <w:r w:rsidRPr="008E42AD">
        <w:rPr>
          <w:rFonts w:ascii="Bookman Old Style" w:hAnsi="Bookman Old Style" w:cs="David"/>
          <w:spacing w:val="8"/>
          <w:sz w:val="32"/>
          <w:szCs w:val="32"/>
        </w:rPr>
        <w:t xml:space="preserve">also “whisper” the words “Komatz Alef” before reading the </w:t>
      </w:r>
      <w:r w:rsidRPr="008E42AD">
        <w:rPr>
          <w:rFonts w:ascii="Bookman Old Style" w:hAnsi="Bookman Old Style" w:cs="David"/>
          <w:spacing w:val="8"/>
          <w:sz w:val="32"/>
          <w:szCs w:val="32"/>
          <w:rtl/>
        </w:rPr>
        <w:t>אָ</w:t>
      </w:r>
      <w:r w:rsidRPr="008E42AD">
        <w:rPr>
          <w:rFonts w:ascii="Bookman Old Style" w:hAnsi="Bookman Old Style" w:cs="David"/>
          <w:spacing w:val="8"/>
          <w:sz w:val="32"/>
          <w:szCs w:val="32"/>
        </w:rPr>
        <w:t xml:space="preserve">, and likewise with the other letters and Nekudos. And for this purpose, the teacher will use the </w:t>
      </w:r>
      <w:r w:rsidRPr="008E42AD">
        <w:rPr>
          <w:rFonts w:ascii="Bookman Old Style" w:hAnsi="Bookman Old Style" w:cs="David"/>
          <w:spacing w:val="8"/>
          <w:sz w:val="32"/>
          <w:szCs w:val="32"/>
          <w:rtl/>
        </w:rPr>
        <w:t>אָ בָּ בָ גָ ...</w:t>
      </w:r>
      <w:r w:rsidRPr="008E42AD">
        <w:rPr>
          <w:rFonts w:ascii="Bookman Old Style" w:hAnsi="Bookman Old Style" w:cs="David"/>
          <w:spacing w:val="8"/>
          <w:sz w:val="32"/>
          <w:szCs w:val="32"/>
        </w:rPr>
        <w:t xml:space="preserve"> chart, printed on the reverse side of the </w:t>
      </w:r>
      <w:r w:rsidRPr="008E42AD">
        <w:rPr>
          <w:rFonts w:ascii="Bookman Old Style" w:hAnsi="Bookman Old Style" w:cs="David"/>
          <w:spacing w:val="8"/>
          <w:sz w:val="32"/>
          <w:szCs w:val="32"/>
          <w:u w:val="single"/>
        </w:rPr>
        <w:t>Alef-Beis and Nekudos</w:t>
      </w:r>
      <w:r w:rsidRPr="008E42AD">
        <w:rPr>
          <w:rFonts w:ascii="Bookman Old Style" w:hAnsi="Bookman Old Style" w:cs="David"/>
          <w:spacing w:val="8"/>
          <w:sz w:val="32"/>
          <w:szCs w:val="32"/>
        </w:rPr>
        <w:t xml:space="preserve"> chart, in the Siddur (and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This will eventually </w:t>
      </w:r>
      <w:r w:rsidRPr="008E42AD">
        <w:rPr>
          <w:rFonts w:ascii="Bookman Old Style" w:hAnsi="Bookman Old Style" w:cs="David"/>
          <w:spacing w:val="8"/>
          <w:sz w:val="32"/>
          <w:szCs w:val="32"/>
          <w:rtl/>
        </w:rPr>
        <w:t>aid</w:t>
      </w:r>
      <w:r w:rsidRPr="008E42AD">
        <w:rPr>
          <w:rFonts w:ascii="Bookman Old Style" w:hAnsi="Bookman Old Style" w:cs="David"/>
          <w:spacing w:val="8"/>
          <w:sz w:val="32"/>
          <w:szCs w:val="32"/>
        </w:rPr>
        <w:t xml:space="preserve"> the child </w:t>
      </w:r>
      <w:r w:rsidRPr="008E42AD">
        <w:rPr>
          <w:rFonts w:ascii="Bookman Old Style" w:hAnsi="Bookman Old Style" w:cs="David"/>
          <w:spacing w:val="8"/>
          <w:sz w:val="32"/>
          <w:szCs w:val="32"/>
          <w:rtl/>
        </w:rPr>
        <w:t>in</w:t>
      </w:r>
      <w:r w:rsidRPr="008E42AD">
        <w:rPr>
          <w:rFonts w:ascii="Bookman Old Style" w:hAnsi="Bookman Old Style" w:cs="David"/>
          <w:spacing w:val="8"/>
          <w:sz w:val="32"/>
          <w:szCs w:val="32"/>
        </w:rPr>
        <w:t xml:space="preserve">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w:t>
      </w:r>
    </w:p>
    <w:p w:rsidR="004E08FD" w:rsidRPr="008E42AD" w:rsidRDefault="004E08FD" w:rsidP="004E08FD">
      <w:pPr>
        <w:numPr>
          <w:ilvl w:val="0"/>
          <w:numId w:val="1"/>
        </w:numPr>
        <w:tabs>
          <w:tab w:val="left" w:pos="600"/>
        </w:tabs>
        <w:spacing w:after="0" w:line="360" w:lineRule="auto"/>
        <w:ind w:left="0" w:firstLine="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This Shita emphasizes, and is more consistent with the Rebbeim’s Shita of </w:t>
      </w:r>
      <w:r w:rsidRPr="008E42AD">
        <w:rPr>
          <w:rFonts w:ascii="Bookman Old Style" w:hAnsi="Bookman Old Style" w:cs="David"/>
          <w:spacing w:val="8"/>
          <w:sz w:val="32"/>
          <w:szCs w:val="32"/>
          <w:u w:val="single"/>
        </w:rPr>
        <w:t>separating</w:t>
      </w:r>
      <w:r w:rsidRPr="008E42AD">
        <w:rPr>
          <w:rFonts w:ascii="Bookman Old Style" w:hAnsi="Bookman Old Style" w:cs="David"/>
          <w:spacing w:val="8"/>
          <w:sz w:val="32"/>
          <w:szCs w:val="32"/>
        </w:rPr>
        <w:t xml:space="preserve"> the letters from the Nekudos! For in the </w:t>
      </w:r>
      <w:r w:rsidRPr="008E42AD">
        <w:rPr>
          <w:rFonts w:ascii="Bookman Old Style" w:hAnsi="Bookman Old Style" w:cs="David"/>
          <w:i/>
          <w:iCs/>
          <w:spacing w:val="8"/>
          <w:sz w:val="32"/>
          <w:szCs w:val="32"/>
        </w:rPr>
        <w:t>other</w:t>
      </w:r>
      <w:r w:rsidRPr="008E42AD">
        <w:rPr>
          <w:rFonts w:ascii="Bookman Old Style" w:hAnsi="Bookman Old Style" w:cs="David"/>
          <w:spacing w:val="8"/>
          <w:sz w:val="32"/>
          <w:szCs w:val="32"/>
        </w:rPr>
        <w:t xml:space="preserve"> Seforim, they </w:t>
      </w:r>
      <w:r w:rsidRPr="008E42AD">
        <w:rPr>
          <w:rFonts w:ascii="Bookman Old Style" w:hAnsi="Bookman Old Style" w:cs="David"/>
          <w:spacing w:val="8"/>
          <w:sz w:val="32"/>
          <w:szCs w:val="32"/>
          <w:u w:val="single"/>
        </w:rPr>
        <w:t>do not</w:t>
      </w:r>
      <w:r w:rsidRPr="008E42AD">
        <w:rPr>
          <w:rFonts w:ascii="Bookman Old Style" w:hAnsi="Bookman Old Style" w:cs="David"/>
          <w:spacing w:val="8"/>
          <w:sz w:val="32"/>
          <w:szCs w:val="32"/>
        </w:rPr>
        <w:t xml:space="preserve"> (physically) separate the letter from the Nekuda. They put it all (the letter and the Nekuda) together </w:t>
      </w:r>
      <w:r w:rsidRPr="008E42AD">
        <w:rPr>
          <w:rFonts w:ascii="Bookman Old Style" w:hAnsi="Bookman Old Style" w:cs="David"/>
          <w:spacing w:val="8"/>
          <w:sz w:val="32"/>
          <w:szCs w:val="32"/>
          <w:u w:val="single"/>
        </w:rPr>
        <w:t>as one unit</w:t>
      </w:r>
      <w:r w:rsidRPr="008E42AD">
        <w:rPr>
          <w:rFonts w:ascii="Bookman Old Style" w:hAnsi="Bookman Old Style" w:cs="David"/>
          <w:spacing w:val="8"/>
          <w:sz w:val="32"/>
          <w:szCs w:val="32"/>
        </w:rPr>
        <w:t xml:space="preserve"> </w:t>
      </w:r>
      <w:r w:rsidRPr="008E42AD">
        <w:rPr>
          <w:rFonts w:ascii="Bookman Old Style" w:hAnsi="Bookman Old Style" w:cs="David"/>
          <w:spacing w:val="8"/>
          <w:sz w:val="32"/>
          <w:szCs w:val="32"/>
          <w:rtl/>
        </w:rPr>
        <w:t>אָ בָּ בָ גָ</w:t>
      </w:r>
      <w:r w:rsidRPr="008E42AD">
        <w:rPr>
          <w:rFonts w:ascii="Bookman Old Style" w:hAnsi="Bookman Old Style" w:cs="David"/>
          <w:spacing w:val="8"/>
          <w:sz w:val="32"/>
          <w:szCs w:val="32"/>
        </w:rPr>
        <w:t xml:space="preserve"> etc. and they tell the child to read it as “Komatz Alef Aw”, “Komatz Beis Baw”, etc., This is </w:t>
      </w:r>
      <w:r w:rsidRPr="008E42AD">
        <w:rPr>
          <w:rFonts w:ascii="Bookman Old Style" w:hAnsi="Bookman Old Style" w:cs="David"/>
          <w:spacing w:val="8"/>
          <w:sz w:val="32"/>
          <w:szCs w:val="32"/>
          <w:u w:val="single"/>
        </w:rPr>
        <w:t>not</w:t>
      </w:r>
      <w:r w:rsidRPr="008E42AD">
        <w:rPr>
          <w:rFonts w:ascii="Bookman Old Style" w:hAnsi="Bookman Old Style" w:cs="David"/>
          <w:spacing w:val="8"/>
          <w:sz w:val="32"/>
          <w:szCs w:val="32"/>
        </w:rPr>
        <w:t xml:space="preserve"> the case with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where each part is distinctly separated </w:t>
      </w:r>
      <w:r w:rsidRPr="008E42AD">
        <w:rPr>
          <w:rFonts w:ascii="Bookman Old Style" w:hAnsi="Bookman Old Style" w:cs="David"/>
          <w:spacing w:val="8"/>
          <w:sz w:val="32"/>
          <w:szCs w:val="32"/>
          <w:rtl/>
        </w:rPr>
        <w:t>א אָ</w:t>
      </w:r>
      <w:r w:rsidRPr="008E42AD">
        <w:rPr>
          <w:rFonts w:ascii="Bookman Old Style" w:hAnsi="Bookman Old Style" w:cs="David"/>
          <w:spacing w:val="8"/>
          <w:sz w:val="32"/>
          <w:szCs w:val="32"/>
        </w:rPr>
        <w:t xml:space="preserve"> </w:t>
      </w:r>
      <w:r w:rsidRPr="008E42AD">
        <w:rPr>
          <w:rFonts w:ascii="Bookman Old Style" w:hAnsi="Bookman Old Style" w:cs="David"/>
          <w:spacing w:val="8"/>
          <w:sz w:val="32"/>
          <w:szCs w:val="32"/>
          <w:rtl/>
        </w:rPr>
        <w:t>ָ</w:t>
      </w:r>
      <w:r w:rsidRPr="008E42AD">
        <w:rPr>
          <w:rFonts w:ascii="Bookman Old Style" w:hAnsi="Bookman Old Style" w:cs="David"/>
          <w:spacing w:val="8"/>
          <w:sz w:val="32"/>
          <w:szCs w:val="32"/>
        </w:rPr>
        <w:t xml:space="preserve"> etc.</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Now, concerning the </w:t>
      </w:r>
      <w:r w:rsidRPr="008E42AD">
        <w:rPr>
          <w:rFonts w:ascii="Bookman Old Style" w:hAnsi="Bookman Old Style" w:cs="David"/>
          <w:spacing w:val="8"/>
          <w:sz w:val="32"/>
          <w:szCs w:val="32"/>
          <w:u w:val="single"/>
        </w:rPr>
        <w:t>uniqueness</w:t>
      </w:r>
      <w:r w:rsidRPr="008E42AD">
        <w:rPr>
          <w:rFonts w:ascii="Bookman Old Style" w:hAnsi="Bookman Old Style" w:cs="David"/>
          <w:spacing w:val="8"/>
          <w:sz w:val="32"/>
          <w:szCs w:val="32"/>
        </w:rPr>
        <w:t xml:space="preserve"> of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I would like to share a few additional points:</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1)  About 30 years ago, Rabbi Shmarya  Katzen </w:t>
      </w:r>
      <w:r w:rsidRPr="008E42AD">
        <w:rPr>
          <w:rFonts w:ascii="Bookman Old Style" w:hAnsi="Bookman Old Style" w:cs="David"/>
          <w:spacing w:val="8"/>
          <w:sz w:val="32"/>
          <w:szCs w:val="32"/>
          <w:rtl/>
        </w:rPr>
        <w:t>שיחי'</w:t>
      </w:r>
      <w:r w:rsidRPr="008E42AD">
        <w:rPr>
          <w:rFonts w:ascii="Bookman Old Style" w:hAnsi="Bookman Old Style" w:cs="David"/>
          <w:spacing w:val="8"/>
          <w:sz w:val="32"/>
          <w:szCs w:val="32"/>
        </w:rPr>
        <w:t xml:space="preserve">, who had been teaching children out of the </w:t>
      </w:r>
      <w:r w:rsidRPr="008E42AD">
        <w:rPr>
          <w:rFonts w:ascii="Bookman Old Style" w:hAnsi="Bookman Old Style" w:cs="David"/>
          <w:spacing w:val="8"/>
          <w:sz w:val="32"/>
          <w:szCs w:val="32"/>
          <w:rtl/>
        </w:rPr>
        <w:t xml:space="preserve">מבוא </w:t>
      </w:r>
      <w:r w:rsidRPr="008E42AD">
        <w:rPr>
          <w:rFonts w:ascii="Bookman Old Style" w:hAnsi="Bookman Old Style" w:cs="David"/>
          <w:spacing w:val="8"/>
          <w:sz w:val="32"/>
          <w:szCs w:val="32"/>
          <w:rtl/>
        </w:rPr>
        <w:lastRenderedPageBreak/>
        <w:t>לקריאה</w:t>
      </w:r>
      <w:r w:rsidRPr="008E42AD">
        <w:rPr>
          <w:rFonts w:ascii="Bookman Old Style" w:hAnsi="Bookman Old Style" w:cs="David"/>
          <w:spacing w:val="8"/>
          <w:sz w:val="32"/>
          <w:szCs w:val="32"/>
        </w:rPr>
        <w:t xml:space="preserve">,  wrote a letter to the Rebbe, that he was told by friends that there are advantages in other Seforim over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so he asked whether it would be alright for him to change from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to another Sefer. </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The Rebbe answered: </w:t>
      </w:r>
      <w:r w:rsidRPr="008E42AD">
        <w:rPr>
          <w:rFonts w:ascii="Bookman Old Style" w:hAnsi="Bookman Old Style" w:cs="David"/>
          <w:spacing w:val="8"/>
          <w:sz w:val="32"/>
          <w:szCs w:val="32"/>
          <w:rtl/>
        </w:rPr>
        <w:t xml:space="preserve">קדימה לא </w:t>
      </w:r>
      <w:proofErr w:type="gramStart"/>
      <w:r w:rsidRPr="008E42AD">
        <w:rPr>
          <w:rFonts w:ascii="Bookman Old Style" w:hAnsi="Bookman Old Style" w:cs="David"/>
          <w:spacing w:val="8"/>
          <w:sz w:val="32"/>
          <w:szCs w:val="32"/>
          <w:rtl/>
        </w:rPr>
        <w:t>לשנות</w:t>
      </w:r>
      <w:r w:rsidRPr="008E42AD">
        <w:rPr>
          <w:rFonts w:ascii="Bookman Old Style" w:hAnsi="Bookman Old Style" w:cs="David"/>
          <w:spacing w:val="8"/>
          <w:sz w:val="32"/>
          <w:szCs w:val="32"/>
        </w:rPr>
        <w:t>, that</w:t>
      </w:r>
      <w:proofErr w:type="gramEnd"/>
      <w:r w:rsidRPr="008E42AD">
        <w:rPr>
          <w:rFonts w:ascii="Bookman Old Style" w:hAnsi="Bookman Old Style" w:cs="David"/>
          <w:spacing w:val="8"/>
          <w:sz w:val="32"/>
          <w:szCs w:val="32"/>
        </w:rPr>
        <w:t xml:space="preserve"> the Rebbe prefers that he should </w:t>
      </w:r>
      <w:r w:rsidRPr="008E42AD">
        <w:rPr>
          <w:rFonts w:ascii="Bookman Old Style" w:hAnsi="Bookman Old Style" w:cs="David"/>
          <w:spacing w:val="8"/>
          <w:sz w:val="32"/>
          <w:szCs w:val="32"/>
          <w:u w:val="single"/>
        </w:rPr>
        <w:t>not</w:t>
      </w:r>
      <w:r w:rsidRPr="008E42AD">
        <w:rPr>
          <w:rFonts w:ascii="Bookman Old Style" w:hAnsi="Bookman Old Style" w:cs="David"/>
          <w:spacing w:val="8"/>
          <w:sz w:val="32"/>
          <w:szCs w:val="32"/>
        </w:rPr>
        <w:t xml:space="preserve"> change to the other books.</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2) I once asked Rabbi Hodakov about the Alef-Beis-script that is printed on the inner cover of the Kehos writing-book, </w:t>
      </w:r>
      <w:r w:rsidRPr="008E42AD">
        <w:rPr>
          <w:rFonts w:ascii="Bookman Old Style" w:hAnsi="Bookman Old Style" w:cs="David"/>
          <w:spacing w:val="8"/>
          <w:sz w:val="32"/>
          <w:szCs w:val="32"/>
          <w:rtl/>
        </w:rPr>
        <w:t>מחברת</w:t>
      </w:r>
      <w:r w:rsidRPr="008E42AD">
        <w:rPr>
          <w:rFonts w:ascii="Bookman Old Style" w:hAnsi="Bookman Old Style" w:cs="David"/>
          <w:spacing w:val="8"/>
          <w:sz w:val="32"/>
          <w:szCs w:val="32"/>
        </w:rPr>
        <w:t xml:space="preserve">, (replaced nowadays by another one) whether this specific style of script was chosen </w:t>
      </w:r>
      <w:r w:rsidRPr="008E42AD">
        <w:rPr>
          <w:rFonts w:ascii="Bookman Old Style" w:hAnsi="Bookman Old Style" w:cs="David"/>
          <w:spacing w:val="8"/>
          <w:sz w:val="32"/>
          <w:szCs w:val="32"/>
          <w:u w:val="single"/>
        </w:rPr>
        <w:t>randomly</w:t>
      </w:r>
      <w:r w:rsidRPr="008E42AD">
        <w:rPr>
          <w:rFonts w:ascii="Bookman Old Style" w:hAnsi="Bookman Old Style" w:cs="David"/>
          <w:spacing w:val="8"/>
          <w:sz w:val="32"/>
          <w:szCs w:val="32"/>
        </w:rPr>
        <w:t>, or, was it checked over by the Rebbe.</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His answer: “In order to answer your question, I will have search through the archives which is quite difficult to be done presently. However, I can guarantee you, that absolutely nothing was ever published by Kehos, without having been checked over by the Rebbe (and - the Frierdiker Rebbe, in his times).” </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 xml:space="preserve">In light of the above, one may rest assured that the same applies to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3) The technique and method of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(versus the others) is also </w:t>
      </w:r>
      <w:r w:rsidRPr="008E42AD">
        <w:rPr>
          <w:rFonts w:ascii="Bookman Old Style" w:hAnsi="Bookman Old Style" w:cs="David"/>
          <w:spacing w:val="8"/>
          <w:sz w:val="32"/>
          <w:szCs w:val="32"/>
          <w:u w:val="single"/>
        </w:rPr>
        <w:t>consistent</w:t>
      </w:r>
      <w:r w:rsidRPr="008E42AD">
        <w:rPr>
          <w:rFonts w:ascii="Bookman Old Style" w:hAnsi="Bookman Old Style" w:cs="David"/>
          <w:spacing w:val="8"/>
          <w:sz w:val="32"/>
          <w:szCs w:val="32"/>
        </w:rPr>
        <w:t xml:space="preserve"> with the Rebbe’s Horo’oh, mentioned earlier, that once the child has learned several letters of the Alef-Beis, we may begin teaching him Nekudos for </w:t>
      </w:r>
      <w:r w:rsidRPr="008E42AD">
        <w:rPr>
          <w:rFonts w:ascii="Bookman Old Style" w:hAnsi="Bookman Old Style" w:cs="David"/>
          <w:spacing w:val="8"/>
          <w:sz w:val="32"/>
          <w:szCs w:val="32"/>
          <w:u w:val="single"/>
        </w:rPr>
        <w:t>those</w:t>
      </w:r>
      <w:r w:rsidRPr="008E42AD">
        <w:rPr>
          <w:rFonts w:ascii="Bookman Old Style" w:hAnsi="Bookman Old Style" w:cs="David"/>
          <w:spacing w:val="8"/>
          <w:sz w:val="32"/>
          <w:szCs w:val="32"/>
        </w:rPr>
        <w:t xml:space="preserve"> letters, as well as teaching him how to combine the letters with the Nekudos. </w:t>
      </w: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ind w:firstLine="480"/>
        <w:jc w:val="both"/>
        <w:rPr>
          <w:rFonts w:ascii="Bookman Old Style" w:hAnsi="Bookman Old Style" w:cs="David"/>
          <w:spacing w:val="8"/>
          <w:sz w:val="32"/>
          <w:szCs w:val="32"/>
        </w:rPr>
      </w:pP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Part 4</w:t>
      </w:r>
    </w:p>
    <w:p w:rsidR="004E08FD" w:rsidRPr="008E42AD" w:rsidRDefault="004E08FD" w:rsidP="004E08FD">
      <w:pPr>
        <w:spacing w:line="360" w:lineRule="auto"/>
        <w:jc w:val="center"/>
        <w:rPr>
          <w:rFonts w:ascii="Bookman Old Style" w:hAnsi="Bookman Old Style" w:cs="David"/>
          <w:spacing w:val="8"/>
          <w:sz w:val="32"/>
          <w:szCs w:val="32"/>
        </w:rPr>
      </w:pPr>
      <w:r w:rsidRPr="008E42AD">
        <w:rPr>
          <w:rFonts w:ascii="Bookman Old Style" w:hAnsi="Bookman Old Style" w:cs="David"/>
          <w:spacing w:val="8"/>
          <w:sz w:val="32"/>
          <w:szCs w:val="32"/>
          <w:u w:val="single"/>
        </w:rPr>
        <w:t>Compiler’s notes</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1) Some teachers expressed some difficulty in using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due to the fact that it is very concise. It does not provide sufficient exercises-pages, and for some Nekudos, it is lacking the 3-step procedure. This might be due to the financial constraints of those days, when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xml:space="preserve"> was printed. </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There is however a “solution” to this: the “</w:t>
      </w:r>
      <w:r w:rsidRPr="008E42AD">
        <w:rPr>
          <w:rFonts w:ascii="Bookman Old Style" w:hAnsi="Bookman Old Style" w:cs="David"/>
          <w:spacing w:val="8"/>
          <w:sz w:val="32"/>
          <w:szCs w:val="32"/>
          <w:rtl/>
        </w:rPr>
        <w:t>עֵזֶר למבוא לקריאה</w:t>
      </w:r>
      <w:r w:rsidRPr="008E42AD">
        <w:rPr>
          <w:rFonts w:ascii="Bookman Old Style" w:hAnsi="Bookman Old Style" w:cs="David"/>
          <w:spacing w:val="8"/>
          <w:sz w:val="32"/>
          <w:szCs w:val="32"/>
        </w:rPr>
        <w:t xml:space="preserve">”, which complements the </w:t>
      </w:r>
      <w:r w:rsidRPr="008E42AD">
        <w:rPr>
          <w:rFonts w:ascii="Bookman Old Style" w:hAnsi="Bookman Old Style" w:cs="David"/>
          <w:spacing w:val="8"/>
          <w:sz w:val="32"/>
          <w:szCs w:val="32"/>
          <w:rtl/>
        </w:rPr>
        <w:t>מבוא לקריאה</w:t>
      </w:r>
      <w:r w:rsidRPr="008E42AD">
        <w:rPr>
          <w:rFonts w:ascii="Bookman Old Style" w:hAnsi="Bookman Old Style" w:cs="David"/>
          <w:spacing w:val="8"/>
          <w:sz w:val="32"/>
          <w:szCs w:val="32"/>
        </w:rPr>
        <w:t>, by providing sufficient pages for practice etc. (available in Judaica book-stores).</w:t>
      </w:r>
    </w:p>
    <w:p w:rsidR="004E08FD" w:rsidRPr="008E42AD" w:rsidRDefault="004E08FD" w:rsidP="004E08FD">
      <w:pPr>
        <w:spacing w:line="360" w:lineRule="auto"/>
        <w:ind w:firstLine="48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3) Assuming that a specific child is, unfortunately, not capable, for whatever reason, to “handle” the method of learning of “Komatz Alef Aw”, “Komatz Beis Baw”, and needs to use a "different" method than the Mesorah. Then, one </w:t>
      </w:r>
      <w:r w:rsidRPr="008E42AD">
        <w:rPr>
          <w:rFonts w:ascii="Bookman Old Style" w:hAnsi="Bookman Old Style" w:cs="David"/>
          <w:spacing w:val="8"/>
          <w:sz w:val="32"/>
          <w:szCs w:val="32"/>
          <w:u w:val="single"/>
        </w:rPr>
        <w:t>must</w:t>
      </w:r>
      <w:r w:rsidRPr="008E42AD">
        <w:rPr>
          <w:rFonts w:ascii="Bookman Old Style" w:hAnsi="Bookman Old Style" w:cs="David"/>
          <w:spacing w:val="8"/>
          <w:sz w:val="32"/>
          <w:szCs w:val="32"/>
        </w:rPr>
        <w:t xml:space="preserve"> obviously ask a Chasidishe Rav and Mechanech as what to do.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 xml:space="preserve">A suggestion (contingent to the Rav’s P’sak): As an introduction to his learning, at least have the child verbalize all the names of the Alef-Beis and the names of the Nekudos, </w:t>
      </w:r>
      <w:r w:rsidRPr="008E42AD">
        <w:rPr>
          <w:rFonts w:ascii="Bookman Old Style" w:hAnsi="Bookman Old Style" w:cs="David"/>
          <w:spacing w:val="8"/>
          <w:sz w:val="32"/>
          <w:szCs w:val="32"/>
          <w:u w:val="single"/>
        </w:rPr>
        <w:t>while showing them to him</w:t>
      </w:r>
      <w:r w:rsidRPr="008E42AD">
        <w:rPr>
          <w:rFonts w:ascii="Bookman Old Style" w:hAnsi="Bookman Old Style" w:cs="David"/>
          <w:spacing w:val="8"/>
          <w:sz w:val="32"/>
          <w:szCs w:val="32"/>
        </w:rPr>
        <w:t xml:space="preserve">. So that this child too, will benefit from all (or at least most of) the special advantages, that a child gets, by learning it the proper way, namely, the Kedusha of the holy letters and Nekudos, that enters into the child only when he actually verbalizes the holy names of the letters and Nekudos (as explained at length in the holy letters and Sichos). </w:t>
      </w: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line="360" w:lineRule="auto"/>
        <w:ind w:firstLine="720"/>
        <w:jc w:val="both"/>
        <w:rPr>
          <w:rFonts w:ascii="Bookman Old Style" w:hAnsi="Bookman Old Style" w:cs="David"/>
          <w:spacing w:val="8"/>
          <w:sz w:val="32"/>
          <w:szCs w:val="32"/>
        </w:rPr>
      </w:pPr>
    </w:p>
    <w:p w:rsidR="004E08FD" w:rsidRPr="008E42AD" w:rsidRDefault="004E08FD" w:rsidP="004E08FD">
      <w:pPr>
        <w:spacing w:after="0" w:line="360" w:lineRule="auto"/>
        <w:jc w:val="both"/>
        <w:rPr>
          <w:rFonts w:ascii="Bookman Old Style" w:hAnsi="Bookman Old Style" w:cs="David"/>
          <w:spacing w:val="8"/>
          <w:sz w:val="32"/>
          <w:szCs w:val="32"/>
        </w:rPr>
      </w:pPr>
    </w:p>
    <w:p w:rsidR="004E08FD" w:rsidRPr="008E42AD" w:rsidRDefault="004E08FD" w:rsidP="004E08FD">
      <w:pPr>
        <w:spacing w:after="0" w:line="360" w:lineRule="auto"/>
        <w:jc w:val="both"/>
        <w:rPr>
          <w:rFonts w:ascii="Bookman Old Style" w:hAnsi="Bookman Old Style" w:cs="David"/>
          <w:spacing w:val="8"/>
          <w:sz w:val="32"/>
          <w:szCs w:val="32"/>
        </w:rPr>
      </w:pPr>
    </w:p>
    <w:p w:rsidR="004E08FD" w:rsidRPr="008E42AD" w:rsidRDefault="004E08FD" w:rsidP="004E08FD">
      <w:pPr>
        <w:spacing w:after="0"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Part 5</w:t>
      </w:r>
    </w:p>
    <w:p w:rsidR="004E08FD" w:rsidRPr="008E42AD" w:rsidRDefault="004E08FD" w:rsidP="004E08FD">
      <w:pPr>
        <w:spacing w:line="360" w:lineRule="auto"/>
        <w:jc w:val="center"/>
        <w:rPr>
          <w:rFonts w:ascii="Bookman Old Style" w:hAnsi="Bookman Old Style" w:cs="David"/>
          <w:spacing w:val="8"/>
          <w:sz w:val="32"/>
          <w:szCs w:val="32"/>
          <w:u w:val="single"/>
        </w:rPr>
      </w:pPr>
      <w:r w:rsidRPr="008E42AD">
        <w:rPr>
          <w:rFonts w:ascii="Bookman Old Style" w:hAnsi="Bookman Old Style" w:cs="David"/>
          <w:spacing w:val="8"/>
          <w:sz w:val="32"/>
          <w:szCs w:val="32"/>
          <w:u w:val="single"/>
        </w:rPr>
        <w:t xml:space="preserve"> “</w:t>
      </w:r>
      <w:r w:rsidRPr="008E42AD">
        <w:rPr>
          <w:rFonts w:ascii="Bookman Old Style" w:hAnsi="Bookman Old Style" w:cs="David"/>
          <w:b/>
          <w:bCs/>
          <w:spacing w:val="8"/>
          <w:sz w:val="32"/>
          <w:szCs w:val="32"/>
          <w:u w:val="single"/>
        </w:rPr>
        <w:t>Sounds</w:t>
      </w:r>
      <w:r w:rsidRPr="008E42AD">
        <w:rPr>
          <w:rFonts w:ascii="Bookman Old Style" w:hAnsi="Bookman Old Style" w:cs="David"/>
          <w:spacing w:val="8"/>
          <w:sz w:val="32"/>
          <w:szCs w:val="32"/>
          <w:u w:val="single"/>
        </w:rPr>
        <w:t>” Okay?</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Do the letters of the Alef-Beis have “sounds” </w:t>
      </w:r>
      <w:r w:rsidRPr="008E42AD">
        <w:rPr>
          <w:rFonts w:ascii="Bookman Old Style" w:hAnsi="Bookman Old Style" w:cs="David"/>
          <w:b/>
          <w:bCs/>
          <w:spacing w:val="8"/>
          <w:sz w:val="32"/>
          <w:szCs w:val="32"/>
        </w:rPr>
        <w:t>of their own</w:t>
      </w:r>
      <w:r w:rsidRPr="008E42AD">
        <w:rPr>
          <w:rFonts w:ascii="Bookman Old Style" w:hAnsi="Bookman Old Style" w:cs="David"/>
          <w:spacing w:val="8"/>
          <w:sz w:val="32"/>
          <w:szCs w:val="32"/>
        </w:rPr>
        <w:t>, (“phonics”) or not?  In other words: Is it alright to tell a child that an Alef makes the “Ihh” sound, Beis makes the “Bhhh” sound, and so on?</w:t>
      </w:r>
    </w:p>
    <w:p w:rsidR="004E08FD" w:rsidRPr="008E42AD" w:rsidRDefault="004E08FD" w:rsidP="004E08FD">
      <w:pPr>
        <w:spacing w:line="360" w:lineRule="auto"/>
        <w:ind w:firstLine="720"/>
        <w:jc w:val="both"/>
        <w:rPr>
          <w:rFonts w:ascii="Bookman Old Style" w:hAnsi="Bookman Old Style" w:cs="David"/>
          <w:b/>
          <w:bCs/>
          <w:spacing w:val="8"/>
          <w:sz w:val="32"/>
          <w:szCs w:val="32"/>
          <w:u w:val="single"/>
        </w:rPr>
      </w:pPr>
      <w:r w:rsidRPr="008E42AD">
        <w:rPr>
          <w:rFonts w:ascii="Bookman Old Style" w:hAnsi="Bookman Old Style" w:cs="David"/>
          <w:b/>
          <w:bCs/>
          <w:spacing w:val="8"/>
          <w:sz w:val="32"/>
          <w:szCs w:val="32"/>
          <w:u w:val="single"/>
        </w:rPr>
        <w:t>Answer:</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Letters </w:t>
      </w:r>
      <w:proofErr w:type="gramStart"/>
      <w:r w:rsidRPr="008E42AD">
        <w:rPr>
          <w:rFonts w:ascii="Bookman Old Style" w:hAnsi="Bookman Old Style" w:cs="David"/>
          <w:spacing w:val="8"/>
          <w:sz w:val="32"/>
          <w:szCs w:val="32"/>
        </w:rPr>
        <w:t>on their own (without any Nekuda)</w:t>
      </w:r>
      <w:proofErr w:type="gramEnd"/>
      <w:r w:rsidRPr="008E42AD">
        <w:rPr>
          <w:rFonts w:ascii="Bookman Old Style" w:hAnsi="Bookman Old Style" w:cs="David"/>
          <w:spacing w:val="8"/>
          <w:sz w:val="32"/>
          <w:szCs w:val="32"/>
        </w:rPr>
        <w:t xml:space="preserve"> do not make any sound. Nor do any of the Nekudos alone (without a letter) make any sound.</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An Alef is just “an Alef”, a Komatz is just “a Komatz”; </w:t>
      </w:r>
      <w:proofErr w:type="gramStart"/>
      <w:r w:rsidRPr="008E42AD">
        <w:rPr>
          <w:rFonts w:ascii="Bookman Old Style" w:hAnsi="Bookman Old Style" w:cs="David"/>
          <w:spacing w:val="8"/>
          <w:sz w:val="32"/>
          <w:szCs w:val="32"/>
        </w:rPr>
        <w:t>Only</w:t>
      </w:r>
      <w:proofErr w:type="gramEnd"/>
      <w:r w:rsidRPr="008E42AD">
        <w:rPr>
          <w:rFonts w:ascii="Bookman Old Style" w:hAnsi="Bookman Old Style" w:cs="David"/>
          <w:spacing w:val="8"/>
          <w:sz w:val="32"/>
          <w:szCs w:val="32"/>
        </w:rPr>
        <w:t xml:space="preserve"> when they are combined together (“Komatz-Alef”), does it make any sound (“Uh”).</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It is therefore incorrect to say that a Beis makes “Bah” – that’s a </w:t>
      </w:r>
      <w:r w:rsidRPr="008E42AD">
        <w:rPr>
          <w:rFonts w:ascii="Bookman Old Style" w:hAnsi="Bookman Old Style" w:cs="David"/>
          <w:spacing w:val="8"/>
          <w:sz w:val="32"/>
          <w:szCs w:val="32"/>
          <w:u w:val="single"/>
        </w:rPr>
        <w:t>Patach</w:t>
      </w:r>
      <w:r w:rsidRPr="008E42AD">
        <w:rPr>
          <w:rFonts w:ascii="Bookman Old Style" w:hAnsi="Bookman Old Style" w:cs="David"/>
          <w:spacing w:val="8"/>
          <w:sz w:val="32"/>
          <w:szCs w:val="32"/>
        </w:rPr>
        <w:t xml:space="preserve"> Beis, (nor does it make “Bhh” – that’s a </w:t>
      </w:r>
      <w:r w:rsidRPr="008E42AD">
        <w:rPr>
          <w:rFonts w:ascii="Bookman Old Style" w:hAnsi="Bookman Old Style" w:cs="David"/>
          <w:spacing w:val="8"/>
          <w:sz w:val="32"/>
          <w:szCs w:val="32"/>
          <w:u w:val="single"/>
        </w:rPr>
        <w:t>Shva</w:t>
      </w:r>
      <w:r w:rsidRPr="008E42AD">
        <w:rPr>
          <w:rFonts w:ascii="Bookman Old Style" w:hAnsi="Bookman Old Style" w:cs="David"/>
          <w:spacing w:val="8"/>
          <w:sz w:val="32"/>
          <w:szCs w:val="32"/>
        </w:rPr>
        <w:t xml:space="preserve"> Beis); A Beis on its own is </w:t>
      </w:r>
      <w:r w:rsidRPr="008E42AD">
        <w:rPr>
          <w:rFonts w:ascii="Bookman Old Style" w:hAnsi="Bookman Old Style" w:cs="David"/>
          <w:b/>
          <w:bCs/>
          <w:spacing w:val="8"/>
          <w:sz w:val="32"/>
          <w:szCs w:val="32"/>
        </w:rPr>
        <w:t>soundless</w:t>
      </w:r>
      <w:r w:rsidRPr="008E42AD">
        <w:rPr>
          <w:rFonts w:ascii="Bookman Old Style" w:hAnsi="Bookman Old Style" w:cs="David"/>
          <w:spacing w:val="8"/>
          <w:sz w:val="32"/>
          <w:szCs w:val="32"/>
        </w:rPr>
        <w:t>.</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Likewise, a Komatz doesn’t make “Uh” – That’s a Komatz </w:t>
      </w:r>
      <w:r w:rsidRPr="008E42AD">
        <w:rPr>
          <w:rFonts w:ascii="Bookman Old Style" w:hAnsi="Bookman Old Style" w:cs="David"/>
          <w:b/>
          <w:bCs/>
          <w:spacing w:val="8"/>
          <w:sz w:val="32"/>
          <w:szCs w:val="32"/>
          <w:u w:val="single"/>
        </w:rPr>
        <w:t>Aleph</w:t>
      </w:r>
      <w:r w:rsidRPr="008E42AD">
        <w:rPr>
          <w:rFonts w:ascii="Bookman Old Style" w:hAnsi="Bookman Old Style" w:cs="David"/>
          <w:spacing w:val="8"/>
          <w:sz w:val="32"/>
          <w:szCs w:val="32"/>
        </w:rPr>
        <w:t xml:space="preserve">. A Komatz on its own is </w:t>
      </w:r>
      <w:r w:rsidRPr="008E42AD">
        <w:rPr>
          <w:rFonts w:ascii="Bookman Old Style" w:hAnsi="Bookman Old Style" w:cs="David"/>
          <w:b/>
          <w:bCs/>
          <w:spacing w:val="8"/>
          <w:sz w:val="32"/>
          <w:szCs w:val="32"/>
        </w:rPr>
        <w:t>soundless</w:t>
      </w:r>
      <w:r w:rsidRPr="008E42AD">
        <w:rPr>
          <w:rFonts w:ascii="Bookman Old Style" w:hAnsi="Bookman Old Style" w:cs="David"/>
          <w:spacing w:val="8"/>
          <w:sz w:val="32"/>
          <w:szCs w:val="32"/>
        </w:rPr>
        <w:t>.</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The above is based on the Rebbe’s words, as follows:</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In a holy letter</w:t>
      </w:r>
      <w:r w:rsidRPr="008E42AD">
        <w:rPr>
          <w:rStyle w:val="FootnoteReference"/>
          <w:rFonts w:ascii="Bookman Old Style" w:hAnsi="Bookman Old Style" w:cs="David"/>
          <w:spacing w:val="8"/>
          <w:sz w:val="32"/>
          <w:szCs w:val="32"/>
        </w:rPr>
        <w:footnoteReference w:id="32"/>
      </w:r>
      <w:r w:rsidRPr="008E42AD">
        <w:rPr>
          <w:rFonts w:ascii="Bookman Old Style" w:hAnsi="Bookman Old Style" w:cs="David"/>
          <w:spacing w:val="8"/>
          <w:sz w:val="32"/>
          <w:szCs w:val="32"/>
        </w:rPr>
        <w:t xml:space="preserve">, the Rebbe describes the advantage of the Nekudos chart published by </w:t>
      </w:r>
      <w:r w:rsidRPr="008E42AD">
        <w:rPr>
          <w:rFonts w:ascii="Bookman Old Style" w:hAnsi="Bookman Old Style" w:cs="David"/>
          <w:b/>
          <w:bCs/>
          <w:spacing w:val="8"/>
          <w:sz w:val="32"/>
          <w:szCs w:val="32"/>
        </w:rPr>
        <w:t>Merkoz L’Inyonei Chinuch</w:t>
      </w:r>
      <w:r w:rsidRPr="008E42AD">
        <w:rPr>
          <w:rFonts w:ascii="Bookman Old Style" w:hAnsi="Bookman Old Style" w:cs="David"/>
          <w:spacing w:val="8"/>
          <w:sz w:val="32"/>
          <w:szCs w:val="32"/>
        </w:rPr>
        <w:t xml:space="preserve"> (versus other charts), where the actual name of each Nekudo appears under its shape: “because a Nekuda’s shape must be described by its actual name (“Komatz”, “Patach”), but any other description (e.g. “Uh”, “Ah”) would be presenting the Komatz </w:t>
      </w:r>
      <w:r w:rsidRPr="008E42AD">
        <w:rPr>
          <w:rFonts w:ascii="Bookman Old Style" w:hAnsi="Bookman Old Style" w:cs="David"/>
          <w:b/>
          <w:bCs/>
          <w:spacing w:val="8"/>
          <w:sz w:val="32"/>
          <w:szCs w:val="32"/>
        </w:rPr>
        <w:t>as if</w:t>
      </w:r>
      <w:r w:rsidRPr="008E42AD">
        <w:rPr>
          <w:rFonts w:ascii="Bookman Old Style" w:hAnsi="Bookman Old Style" w:cs="David"/>
          <w:spacing w:val="8"/>
          <w:sz w:val="32"/>
          <w:szCs w:val="32"/>
        </w:rPr>
        <w:t xml:space="preserve"> it had a letter with it”.</w:t>
      </w:r>
    </w:p>
    <w:p w:rsidR="004E08FD" w:rsidRPr="008E42AD" w:rsidRDefault="004E08FD" w:rsidP="004E08FD">
      <w:pPr>
        <w:spacing w:line="360" w:lineRule="auto"/>
        <w:jc w:val="both"/>
        <w:rPr>
          <w:rFonts w:ascii="Bookman Old Style" w:hAnsi="Bookman Old Style" w:cs="David"/>
          <w:b/>
          <w:bCs/>
          <w:spacing w:val="8"/>
          <w:sz w:val="32"/>
          <w:szCs w:val="32"/>
          <w:u w:val="single"/>
        </w:rPr>
      </w:pPr>
      <w:r w:rsidRPr="008E42AD">
        <w:rPr>
          <w:rFonts w:ascii="Bookman Old Style" w:hAnsi="Bookman Old Style" w:cs="David"/>
          <w:b/>
          <w:bCs/>
          <w:spacing w:val="8"/>
          <w:sz w:val="32"/>
          <w:szCs w:val="32"/>
          <w:u w:val="single"/>
        </w:rPr>
        <w:t>The Explanation:</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In the following Sicha</w:t>
      </w:r>
      <w:r w:rsidRPr="008E42AD">
        <w:rPr>
          <w:rStyle w:val="FootnoteReference"/>
          <w:rFonts w:ascii="Bookman Old Style" w:hAnsi="Bookman Old Style" w:cs="David"/>
          <w:spacing w:val="8"/>
          <w:sz w:val="32"/>
          <w:szCs w:val="32"/>
        </w:rPr>
        <w:footnoteReference w:id="33"/>
      </w:r>
      <w:r w:rsidRPr="008E42AD">
        <w:rPr>
          <w:rFonts w:ascii="Bookman Old Style" w:hAnsi="Bookman Old Style" w:cs="David"/>
          <w:spacing w:val="8"/>
          <w:sz w:val="32"/>
          <w:szCs w:val="32"/>
        </w:rPr>
        <w:t>, the Rebbe elaborately discusses the above point (that letters are soundless unless they are joined with a Nekudo), with the following explanation:</w:t>
      </w:r>
    </w:p>
    <w:p w:rsidR="004E08FD" w:rsidRPr="008E42AD" w:rsidRDefault="004E08FD" w:rsidP="004E08FD">
      <w:pPr>
        <w:spacing w:line="360" w:lineRule="auto"/>
        <w:jc w:val="both"/>
        <w:rPr>
          <w:rFonts w:ascii="Bookman Old Style" w:hAnsi="Bookman Old Style" w:cs="David"/>
          <w:spacing w:val="8"/>
          <w:sz w:val="32"/>
          <w:szCs w:val="32"/>
        </w:rPr>
      </w:pPr>
      <w:r w:rsidRPr="008E42AD">
        <w:rPr>
          <w:rFonts w:ascii="Bookman Old Style" w:hAnsi="Bookman Old Style" w:cs="David"/>
          <w:spacing w:val="8"/>
          <w:sz w:val="32"/>
          <w:szCs w:val="32"/>
        </w:rPr>
        <w:t>(English translation)</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 “Only when a Nekuda, for example “Sheva”, is combined with a letter, does it have a definite sound.</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For example, the letter </w:t>
      </w:r>
      <w:r w:rsidRPr="008E42AD">
        <w:rPr>
          <w:rFonts w:ascii="Bookman Old Style" w:hAnsi="Bookman Old Style" w:cs="David"/>
          <w:b/>
          <w:bCs/>
          <w:spacing w:val="8"/>
          <w:sz w:val="32"/>
          <w:szCs w:val="32"/>
          <w:rtl/>
        </w:rPr>
        <w:t>בּ</w:t>
      </w:r>
      <w:r w:rsidRPr="008E42AD">
        <w:rPr>
          <w:rFonts w:ascii="Bookman Old Style" w:hAnsi="Bookman Old Style" w:cs="David"/>
          <w:b/>
          <w:bCs/>
          <w:spacing w:val="8"/>
          <w:sz w:val="32"/>
          <w:szCs w:val="32"/>
        </w:rPr>
        <w:t xml:space="preserve"> from the word </w:t>
      </w:r>
      <w:r w:rsidRPr="008E42AD">
        <w:rPr>
          <w:rFonts w:ascii="Bookman Old Style" w:hAnsi="Bookman Old Style" w:cs="David"/>
          <w:b/>
          <w:bCs/>
          <w:spacing w:val="8"/>
          <w:sz w:val="32"/>
          <w:szCs w:val="32"/>
          <w:rtl/>
        </w:rPr>
        <w:t>בְּרֵאשִׁית</w:t>
      </w:r>
      <w:r w:rsidRPr="008E42AD">
        <w:rPr>
          <w:rFonts w:ascii="Bookman Old Style" w:hAnsi="Bookman Old Style" w:cs="David"/>
          <w:b/>
          <w:bCs/>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lastRenderedPageBreak/>
        <w:t xml:space="preserve">When one pronounces the word </w:t>
      </w:r>
      <w:r w:rsidRPr="008E42AD">
        <w:rPr>
          <w:rFonts w:ascii="Bookman Old Style" w:hAnsi="Bookman Old Style" w:cs="David"/>
          <w:b/>
          <w:bCs/>
          <w:spacing w:val="8"/>
          <w:sz w:val="32"/>
          <w:szCs w:val="32"/>
          <w:rtl/>
        </w:rPr>
        <w:t>בְּרֵאשִׁית</w:t>
      </w:r>
      <w:r w:rsidRPr="008E42AD">
        <w:rPr>
          <w:rFonts w:ascii="Bookman Old Style" w:hAnsi="Bookman Old Style" w:cs="David"/>
          <w:b/>
          <w:bCs/>
          <w:spacing w:val="8"/>
          <w:sz w:val="32"/>
          <w:szCs w:val="32"/>
        </w:rPr>
        <w:t xml:space="preserve">, we are able to hear the sound of the letter </w:t>
      </w:r>
      <w:r w:rsidRPr="008E42AD">
        <w:rPr>
          <w:rFonts w:ascii="Bookman Old Style" w:hAnsi="Bookman Old Style" w:cs="David"/>
          <w:b/>
          <w:bCs/>
          <w:spacing w:val="8"/>
          <w:sz w:val="32"/>
          <w:szCs w:val="32"/>
          <w:rtl/>
        </w:rPr>
        <w:t>בּ</w:t>
      </w:r>
      <w:r w:rsidRPr="008E42AD">
        <w:rPr>
          <w:rFonts w:ascii="Bookman Old Style" w:hAnsi="Bookman Old Style" w:cs="David"/>
          <w:b/>
          <w:bCs/>
          <w:spacing w:val="8"/>
          <w:sz w:val="32"/>
          <w:szCs w:val="32"/>
        </w:rPr>
        <w:t xml:space="preserve">, and this is </w:t>
      </w:r>
      <w:r w:rsidRPr="008E42AD">
        <w:rPr>
          <w:rFonts w:ascii="Bookman Old Style" w:hAnsi="Bookman Old Style" w:cs="David"/>
          <w:b/>
          <w:bCs/>
          <w:spacing w:val="8"/>
          <w:sz w:val="32"/>
          <w:szCs w:val="32"/>
          <w:u w:val="single"/>
        </w:rPr>
        <w:t>only</w:t>
      </w:r>
      <w:r w:rsidRPr="008E42AD">
        <w:rPr>
          <w:rFonts w:ascii="Bookman Old Style" w:hAnsi="Bookman Old Style" w:cs="David"/>
          <w:b/>
          <w:bCs/>
          <w:spacing w:val="8"/>
          <w:sz w:val="32"/>
          <w:szCs w:val="32"/>
        </w:rPr>
        <w:t xml:space="preserve"> because it has a </w:t>
      </w:r>
      <w:r w:rsidRPr="008E42AD">
        <w:rPr>
          <w:rFonts w:ascii="Bookman Old Style" w:hAnsi="Bookman Old Style" w:cs="David"/>
          <w:b/>
          <w:bCs/>
          <w:spacing w:val="8"/>
          <w:sz w:val="32"/>
          <w:szCs w:val="32"/>
          <w:rtl/>
        </w:rPr>
        <w:t>שבא</w:t>
      </w:r>
      <w:r w:rsidRPr="008E42AD">
        <w:rPr>
          <w:rFonts w:ascii="Bookman Old Style" w:hAnsi="Bookman Old Style" w:cs="David"/>
          <w:b/>
          <w:bCs/>
          <w:spacing w:val="8"/>
          <w:sz w:val="32"/>
          <w:szCs w:val="32"/>
        </w:rPr>
        <w:t xml:space="preserve"> underneath it, </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For otherwise, we </w:t>
      </w:r>
      <w:r w:rsidRPr="008E42AD">
        <w:rPr>
          <w:rFonts w:ascii="Bookman Old Style" w:hAnsi="Bookman Old Style" w:cs="David"/>
          <w:b/>
          <w:bCs/>
          <w:spacing w:val="8"/>
          <w:sz w:val="32"/>
          <w:szCs w:val="32"/>
          <w:u w:val="single"/>
        </w:rPr>
        <w:t>would not be able to hear</w:t>
      </w:r>
      <w:r w:rsidRPr="008E42AD">
        <w:rPr>
          <w:rFonts w:ascii="Bookman Old Style" w:hAnsi="Bookman Old Style" w:cs="David"/>
          <w:b/>
          <w:bCs/>
          <w:spacing w:val="8"/>
          <w:sz w:val="32"/>
          <w:szCs w:val="32"/>
        </w:rPr>
        <w:t xml:space="preserve"> the [sound of the] Beis.</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Likewise, the </w:t>
      </w:r>
      <w:r w:rsidRPr="008E42AD">
        <w:rPr>
          <w:rFonts w:ascii="Bookman Old Style" w:hAnsi="Bookman Old Style" w:cs="David"/>
          <w:b/>
          <w:bCs/>
          <w:spacing w:val="8"/>
          <w:sz w:val="32"/>
          <w:szCs w:val="32"/>
          <w:rtl/>
        </w:rPr>
        <w:t>ת'</w:t>
      </w:r>
      <w:r w:rsidRPr="008E42AD">
        <w:rPr>
          <w:rFonts w:ascii="Bookman Old Style" w:hAnsi="Bookman Old Style" w:cs="David"/>
          <w:b/>
          <w:bCs/>
          <w:spacing w:val="8"/>
          <w:sz w:val="32"/>
          <w:szCs w:val="32"/>
        </w:rPr>
        <w:t xml:space="preserve"> at the end of the word, also has a Nekudah (</w:t>
      </w:r>
      <w:r w:rsidRPr="008E42AD">
        <w:rPr>
          <w:rFonts w:ascii="Bookman Old Style" w:hAnsi="Bookman Old Style" w:cs="David"/>
          <w:b/>
          <w:bCs/>
          <w:spacing w:val="8"/>
          <w:sz w:val="32"/>
          <w:szCs w:val="32"/>
          <w:rtl/>
        </w:rPr>
        <w:t>שבא</w:t>
      </w:r>
      <w:r w:rsidRPr="008E42AD">
        <w:rPr>
          <w:rFonts w:ascii="Bookman Old Style" w:hAnsi="Bookman Old Style" w:cs="David"/>
          <w:b/>
          <w:bCs/>
          <w:spacing w:val="8"/>
          <w:sz w:val="32"/>
          <w:szCs w:val="32"/>
        </w:rPr>
        <w:t>), although it is not actually printed there, due to various reasons</w:t>
      </w:r>
      <w:r w:rsidRPr="008E42AD">
        <w:rPr>
          <w:rStyle w:val="FootnoteReference"/>
          <w:rFonts w:ascii="Bookman Old Style" w:hAnsi="Bookman Old Style" w:cs="David"/>
          <w:b/>
          <w:bCs/>
          <w:spacing w:val="8"/>
          <w:sz w:val="32"/>
          <w:szCs w:val="32"/>
        </w:rPr>
        <w:footnoteReference w:id="34"/>
      </w:r>
      <w:r w:rsidRPr="008E42AD">
        <w:rPr>
          <w:rFonts w:ascii="Bookman Old Style" w:hAnsi="Bookman Old Style" w:cs="David"/>
          <w:b/>
          <w:bCs/>
          <w:spacing w:val="8"/>
          <w:sz w:val="32"/>
          <w:szCs w:val="32"/>
        </w:rPr>
        <w:t>.</w:t>
      </w:r>
    </w:p>
    <w:p w:rsidR="004E08FD" w:rsidRPr="008E42AD" w:rsidRDefault="004E08FD" w:rsidP="004E08FD">
      <w:pPr>
        <w:spacing w:line="360" w:lineRule="auto"/>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 </w:t>
      </w:r>
      <w:r w:rsidRPr="008E42AD">
        <w:rPr>
          <w:rFonts w:ascii="Bookman Old Style" w:hAnsi="Bookman Old Style" w:cs="David"/>
          <w:b/>
          <w:bCs/>
          <w:spacing w:val="8"/>
          <w:sz w:val="32"/>
          <w:szCs w:val="32"/>
        </w:rPr>
        <w:tab/>
        <w:t>The explanation:</w:t>
      </w:r>
    </w:p>
    <w:p w:rsidR="004E08FD" w:rsidRPr="008E42AD" w:rsidRDefault="004E08FD" w:rsidP="004E08FD">
      <w:pPr>
        <w:spacing w:line="360" w:lineRule="auto"/>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When any Nekuda is combined with a letter, it serves the same function as the Neshama serves for the body. That is, just like the body is </w:t>
      </w:r>
      <w:r w:rsidRPr="008E42AD">
        <w:rPr>
          <w:rFonts w:ascii="Bookman Old Style" w:hAnsi="Bookman Old Style" w:cs="David"/>
          <w:b/>
          <w:bCs/>
          <w:spacing w:val="8"/>
          <w:sz w:val="32"/>
          <w:szCs w:val="32"/>
        </w:rPr>
        <w:lastRenderedPageBreak/>
        <w:t xml:space="preserve">stationary and motionless before the Neshama enters the body. </w:t>
      </w:r>
    </w:p>
    <w:p w:rsidR="004E08FD" w:rsidRPr="008E42AD" w:rsidRDefault="004E08FD" w:rsidP="004E08FD">
      <w:pPr>
        <w:spacing w:line="360" w:lineRule="auto"/>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So too, a letter without a Nekuda is the same. It is inaudible. </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In other words, the Nekuda causes the letter to “move”</w:t>
      </w:r>
      <w:r w:rsidRPr="008E42AD">
        <w:rPr>
          <w:rStyle w:val="FootnoteReference"/>
          <w:rFonts w:ascii="Bookman Old Style" w:hAnsi="Bookman Old Style" w:cs="David"/>
          <w:b/>
          <w:bCs/>
          <w:spacing w:val="8"/>
          <w:sz w:val="32"/>
          <w:szCs w:val="32"/>
        </w:rPr>
        <w:footnoteReference w:id="35"/>
      </w:r>
      <w:r w:rsidRPr="008E42AD">
        <w:rPr>
          <w:rFonts w:ascii="Bookman Old Style" w:hAnsi="Bookman Old Style" w:cs="David"/>
          <w:b/>
          <w:bCs/>
          <w:spacing w:val="8"/>
          <w:sz w:val="32"/>
          <w:szCs w:val="32"/>
        </w:rPr>
        <w:t xml:space="preserve">, so to speak, and become audible. </w:t>
      </w:r>
    </w:p>
    <w:p w:rsidR="004E08FD" w:rsidRPr="008E42AD" w:rsidRDefault="004E08FD" w:rsidP="004E08FD">
      <w:pPr>
        <w:spacing w:line="360" w:lineRule="auto"/>
        <w:ind w:firstLine="720"/>
        <w:jc w:val="both"/>
        <w:rPr>
          <w:rFonts w:ascii="Bookman Old Style" w:hAnsi="Bookman Old Style" w:cs="David"/>
          <w:b/>
          <w:bCs/>
          <w:spacing w:val="8"/>
          <w:sz w:val="32"/>
          <w:szCs w:val="32"/>
          <w:rtl/>
        </w:rPr>
      </w:pPr>
      <w:r w:rsidRPr="008E42AD">
        <w:rPr>
          <w:rFonts w:ascii="Bookman Old Style" w:hAnsi="Bookman Old Style" w:cs="David"/>
          <w:b/>
          <w:bCs/>
          <w:spacing w:val="8"/>
          <w:sz w:val="32"/>
          <w:szCs w:val="32"/>
        </w:rPr>
        <w:t>Thus, Place a Komatz with an Alef – it becomes Aw, place a Patach with an Alef – it becomes Ah</w:t>
      </w:r>
      <w:proofErr w:type="gramStart"/>
      <w:r w:rsidRPr="008E42AD">
        <w:rPr>
          <w:rFonts w:ascii="Bookman Old Style" w:hAnsi="Bookman Old Style" w:cs="David"/>
          <w:b/>
          <w:bCs/>
          <w:spacing w:val="8"/>
          <w:sz w:val="32"/>
          <w:szCs w:val="32"/>
        </w:rPr>
        <w:t>..”</w:t>
      </w:r>
      <w:proofErr w:type="gramEnd"/>
      <w:r w:rsidRPr="008E42AD">
        <w:rPr>
          <w:rFonts w:ascii="Bookman Old Style" w:hAnsi="Bookman Old Style" w:cs="David"/>
          <w:b/>
          <w:bCs/>
          <w:spacing w:val="8"/>
          <w:sz w:val="32"/>
          <w:szCs w:val="32"/>
        </w:rPr>
        <w: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 (The Baal-Shem-tov explains</w:t>
      </w:r>
      <w:r w:rsidRPr="008E42AD">
        <w:rPr>
          <w:rStyle w:val="FootnoteReference"/>
          <w:rFonts w:ascii="Bookman Old Style" w:hAnsi="Bookman Old Style" w:cs="David"/>
          <w:spacing w:val="8"/>
          <w:sz w:val="32"/>
          <w:szCs w:val="32"/>
        </w:rPr>
        <w:footnoteReference w:id="36"/>
      </w:r>
      <w:r w:rsidRPr="008E42AD">
        <w:rPr>
          <w:rFonts w:ascii="Bookman Old Style" w:hAnsi="Bookman Old Style" w:cs="David"/>
          <w:spacing w:val="8"/>
          <w:sz w:val="32"/>
          <w:szCs w:val="32"/>
        </w:rPr>
        <w:t xml:space="preserve"> this quite similarly: </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spacing w:val="8"/>
          <w:sz w:val="32"/>
          <w:szCs w:val="32"/>
        </w:rPr>
        <w:t>“</w:t>
      </w:r>
      <w:r w:rsidRPr="008E42AD">
        <w:rPr>
          <w:rFonts w:ascii="Bookman Old Style" w:hAnsi="Bookman Old Style" w:cs="David"/>
          <w:b/>
          <w:bCs/>
          <w:spacing w:val="8"/>
          <w:sz w:val="32"/>
          <w:szCs w:val="32"/>
        </w:rPr>
        <w:t>Why do we say “Komatz Alef Aw”, the Nekuda before the letter, and not the reverse, “Alef Komatz Aw”?</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b/>
          <w:bCs/>
          <w:spacing w:val="8"/>
          <w:sz w:val="32"/>
          <w:szCs w:val="32"/>
        </w:rPr>
        <w:t xml:space="preserve">It is </w:t>
      </w:r>
      <w:proofErr w:type="gramStart"/>
      <w:r w:rsidRPr="008E42AD">
        <w:rPr>
          <w:rFonts w:ascii="Bookman Old Style" w:hAnsi="Bookman Old Style" w:cs="David"/>
          <w:b/>
          <w:bCs/>
          <w:spacing w:val="8"/>
          <w:sz w:val="32"/>
          <w:szCs w:val="32"/>
        </w:rPr>
        <w:t>because,</w:t>
      </w:r>
      <w:proofErr w:type="gramEnd"/>
      <w:r w:rsidRPr="008E42AD">
        <w:rPr>
          <w:rFonts w:ascii="Bookman Old Style" w:hAnsi="Bookman Old Style" w:cs="David"/>
          <w:b/>
          <w:bCs/>
          <w:spacing w:val="8"/>
          <w:sz w:val="32"/>
          <w:szCs w:val="32"/>
        </w:rPr>
        <w:t xml:space="preserve"> a letter without a Nekuda has no sound nor movement</w:t>
      </w:r>
      <w:r w:rsidRPr="008E42AD">
        <w:rPr>
          <w:rFonts w:ascii="Bookman Old Style" w:hAnsi="Bookman Old Style" w:cs="David"/>
          <w:spacing w:val="8"/>
          <w:sz w:val="32"/>
          <w:szCs w:val="32"/>
        </w:rPr>
        <w:t xml:space="preserve">. </w:t>
      </w:r>
      <w:r w:rsidRPr="008E42AD">
        <w:rPr>
          <w:rFonts w:ascii="Bookman Old Style" w:hAnsi="Bookman Old Style" w:cs="David"/>
          <w:b/>
          <w:bCs/>
          <w:spacing w:val="8"/>
          <w:sz w:val="32"/>
          <w:szCs w:val="32"/>
        </w:rPr>
        <w:t>Thus, the Nekudah is the Ikar”.</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 xml:space="preserve">Consequently, the Alef Beis letters are not to be treated the same as, </w:t>
      </w:r>
      <w:r w:rsidRPr="008E42AD">
        <w:rPr>
          <w:rFonts w:ascii="Bookman Old Style" w:hAnsi="Bookman Old Style" w:cs="David"/>
          <w:spacing w:val="8"/>
          <w:sz w:val="32"/>
          <w:szCs w:val="32"/>
          <w:rtl/>
        </w:rPr>
        <w:t>להבדיל</w:t>
      </w:r>
      <w:r w:rsidRPr="008E42AD">
        <w:rPr>
          <w:rFonts w:ascii="Bookman Old Style" w:hAnsi="Bookman Old Style" w:cs="David"/>
          <w:spacing w:val="8"/>
          <w:sz w:val="32"/>
          <w:szCs w:val="32"/>
        </w:rPr>
        <w:t>, the letters of the English Alphabet, “phonics”</w:t>
      </w:r>
      <w:r w:rsidRPr="008E42AD">
        <w:rPr>
          <w:rStyle w:val="FootnoteReference"/>
          <w:rFonts w:ascii="Bookman Old Style" w:hAnsi="Bookman Old Style" w:cs="David"/>
          <w:spacing w:val="8"/>
          <w:sz w:val="32"/>
          <w:szCs w:val="32"/>
        </w:rPr>
        <w:footnoteReference w:id="37"/>
      </w:r>
      <w:r w:rsidRPr="008E42AD">
        <w:rPr>
          <w:rFonts w:ascii="Bookman Old Style" w:hAnsi="Bookman Old Style" w:cs="David"/>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Thus, the letter “Beis” alone (without a Nekuda) is not “Bhh”.</w:t>
      </w:r>
    </w:p>
    <w:p w:rsidR="004E08FD" w:rsidRPr="008E42AD" w:rsidRDefault="004E08FD" w:rsidP="004E08FD">
      <w:pPr>
        <w:spacing w:line="360" w:lineRule="auto"/>
        <w:ind w:firstLine="720"/>
        <w:jc w:val="both"/>
        <w:rPr>
          <w:rFonts w:ascii="Bookman Old Style" w:hAnsi="Bookman Old Style" w:cs="David"/>
          <w:b/>
          <w:bCs/>
          <w:spacing w:val="8"/>
          <w:sz w:val="32"/>
          <w:szCs w:val="32"/>
        </w:rPr>
      </w:pPr>
      <w:r w:rsidRPr="008E42AD">
        <w:rPr>
          <w:rFonts w:ascii="Bookman Old Style" w:hAnsi="Bookman Old Style" w:cs="David"/>
          <w:spacing w:val="8"/>
          <w:sz w:val="32"/>
          <w:szCs w:val="32"/>
        </w:rPr>
        <w:t xml:space="preserve">In short: </w:t>
      </w:r>
      <w:r w:rsidRPr="008E42AD">
        <w:rPr>
          <w:rFonts w:ascii="Bookman Old Style" w:hAnsi="Bookman Old Style" w:cs="David"/>
          <w:b/>
          <w:bCs/>
          <w:spacing w:val="8"/>
          <w:sz w:val="32"/>
          <w:szCs w:val="32"/>
        </w:rPr>
        <w:t xml:space="preserve">before the Beis is combined with a Nekuda, it only has a “Name” - “Beis”. </w:t>
      </w:r>
      <w:proofErr w:type="gramStart"/>
      <w:r w:rsidRPr="008E42AD">
        <w:rPr>
          <w:rFonts w:ascii="Bookman Old Style" w:hAnsi="Bookman Old Style" w:cs="David"/>
          <w:b/>
          <w:bCs/>
          <w:spacing w:val="8"/>
          <w:sz w:val="32"/>
          <w:szCs w:val="32"/>
        </w:rPr>
        <w:t>Nothing more than “Beis”.</w:t>
      </w:r>
      <w:proofErr w:type="gramEnd"/>
      <w:r w:rsidRPr="008E42AD">
        <w:rPr>
          <w:rStyle w:val="FootnoteReference"/>
          <w:rFonts w:ascii="Bookman Old Style" w:hAnsi="Bookman Old Style" w:cs="David"/>
          <w:spacing w:val="8"/>
          <w:sz w:val="32"/>
          <w:szCs w:val="32"/>
        </w:rPr>
        <w:footnoteReference w:id="38"/>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It follows, that it is therefore </w:t>
      </w:r>
      <w:r w:rsidRPr="008E42AD">
        <w:rPr>
          <w:rFonts w:ascii="Bookman Old Style" w:hAnsi="Bookman Old Style" w:cs="David"/>
          <w:b/>
          <w:bCs/>
          <w:spacing w:val="8"/>
          <w:sz w:val="32"/>
          <w:szCs w:val="32"/>
          <w:u w:val="single"/>
        </w:rPr>
        <w:t>incorrect</w:t>
      </w:r>
      <w:r w:rsidRPr="008E42AD">
        <w:rPr>
          <w:rFonts w:ascii="Bookman Old Style" w:hAnsi="Bookman Old Style" w:cs="David"/>
          <w:spacing w:val="8"/>
          <w:sz w:val="32"/>
          <w:szCs w:val="32"/>
        </w:rPr>
        <w:t xml:space="preserve"> to show to a child a picture of a house along with the word</w:t>
      </w:r>
      <w:r w:rsidRPr="008E42AD">
        <w:rPr>
          <w:rFonts w:ascii="Bookman Old Style" w:hAnsi="Bookman Old Style" w:cs="David"/>
          <w:spacing w:val="8"/>
          <w:sz w:val="32"/>
          <w:szCs w:val="32"/>
          <w:rtl/>
        </w:rPr>
        <w:t>בַּיִ</w:t>
      </w:r>
      <w:proofErr w:type="gramStart"/>
      <w:r w:rsidRPr="008E42AD">
        <w:rPr>
          <w:rFonts w:ascii="Bookman Old Style" w:hAnsi="Bookman Old Style" w:cs="David"/>
          <w:spacing w:val="8"/>
          <w:sz w:val="32"/>
          <w:szCs w:val="32"/>
          <w:rtl/>
        </w:rPr>
        <w:t xml:space="preserve">ת </w:t>
      </w:r>
      <w:r w:rsidRPr="008E42AD">
        <w:rPr>
          <w:rFonts w:ascii="Bookman Old Style" w:hAnsi="Bookman Old Style" w:cs="David"/>
          <w:spacing w:val="8"/>
          <w:sz w:val="32"/>
          <w:szCs w:val="32"/>
        </w:rPr>
        <w:t xml:space="preserve"> (</w:t>
      </w:r>
      <w:proofErr w:type="gramEnd"/>
      <w:r w:rsidRPr="008E42AD">
        <w:rPr>
          <w:rFonts w:ascii="Bookman Old Style" w:hAnsi="Bookman Old Style" w:cs="David"/>
          <w:spacing w:val="8"/>
          <w:sz w:val="32"/>
          <w:szCs w:val="32"/>
        </w:rPr>
        <w:t xml:space="preserve">house) and tell him that the </w:t>
      </w:r>
      <w:r w:rsidRPr="008E42AD">
        <w:rPr>
          <w:rFonts w:ascii="Bookman Old Style" w:hAnsi="Bookman Old Style" w:cs="David"/>
          <w:b/>
          <w:bCs/>
          <w:spacing w:val="8"/>
          <w:sz w:val="32"/>
          <w:szCs w:val="32"/>
        </w:rPr>
        <w:t>“sound”</w:t>
      </w:r>
      <w:r w:rsidRPr="008E42AD">
        <w:rPr>
          <w:rFonts w:ascii="Bookman Old Style" w:hAnsi="Bookman Old Style" w:cs="David"/>
          <w:spacing w:val="8"/>
          <w:sz w:val="32"/>
          <w:szCs w:val="32"/>
        </w:rPr>
        <w:t xml:space="preserve"> of the letter “</w:t>
      </w:r>
      <w:r w:rsidRPr="008E42AD">
        <w:rPr>
          <w:rFonts w:ascii="Bookman Old Style" w:hAnsi="Bookman Old Style" w:cs="David"/>
          <w:spacing w:val="8"/>
          <w:sz w:val="32"/>
          <w:szCs w:val="32"/>
          <w:rtl/>
        </w:rPr>
        <w:t>בּ</w:t>
      </w:r>
      <w:r w:rsidRPr="008E42AD">
        <w:rPr>
          <w:rFonts w:ascii="Bookman Old Style" w:hAnsi="Bookman Old Style" w:cs="David"/>
          <w:spacing w:val="8"/>
          <w:sz w:val="32"/>
          <w:szCs w:val="32"/>
        </w:rPr>
        <w:t>” is like “</w:t>
      </w:r>
      <w:r w:rsidRPr="008E42AD">
        <w:rPr>
          <w:rFonts w:ascii="Bookman Old Style" w:hAnsi="Bookman Old Style" w:cs="David"/>
          <w:spacing w:val="8"/>
          <w:sz w:val="32"/>
          <w:szCs w:val="32"/>
          <w:rtl/>
        </w:rPr>
        <w:t>בַּיִת</w:t>
      </w:r>
      <w:r w:rsidRPr="008E42AD">
        <w:rPr>
          <w:rFonts w:ascii="Bookman Old Style" w:hAnsi="Bookman Old Style" w:cs="David"/>
          <w:spacing w:val="8"/>
          <w:sz w:val="32"/>
          <w:szCs w:val="32"/>
        </w:rPr>
        <w:t xml:space="preserve">”. </w:t>
      </w:r>
      <w:proofErr w:type="gramStart"/>
      <w:r w:rsidRPr="008E42AD">
        <w:rPr>
          <w:rFonts w:ascii="Bookman Old Style" w:hAnsi="Bookman Old Style" w:cs="David"/>
          <w:spacing w:val="8"/>
          <w:sz w:val="32"/>
          <w:szCs w:val="32"/>
        </w:rPr>
        <w:t>or</w:t>
      </w:r>
      <w:proofErr w:type="gramEnd"/>
      <w:r w:rsidRPr="008E42AD">
        <w:rPr>
          <w:rFonts w:ascii="Bookman Old Style" w:hAnsi="Bookman Old Style" w:cs="David"/>
          <w:spacing w:val="8"/>
          <w:sz w:val="32"/>
          <w:szCs w:val="32"/>
        </w:rPr>
        <w:t>, to tell a child named “</w:t>
      </w:r>
      <w:r w:rsidRPr="008E42AD">
        <w:rPr>
          <w:rFonts w:ascii="Bookman Old Style" w:hAnsi="Bookman Old Style" w:cs="David"/>
          <w:spacing w:val="8"/>
          <w:sz w:val="32"/>
          <w:szCs w:val="32"/>
          <w:rtl/>
        </w:rPr>
        <w:t>בָּרוּךְ</w:t>
      </w:r>
      <w:r w:rsidRPr="008E42AD">
        <w:rPr>
          <w:rFonts w:ascii="Bookman Old Style" w:hAnsi="Bookman Old Style" w:cs="David"/>
          <w:spacing w:val="8"/>
          <w:sz w:val="32"/>
          <w:szCs w:val="32"/>
        </w:rPr>
        <w:t>”, that the letter Beis sounds like [the beginning of] his name “</w:t>
      </w:r>
      <w:r w:rsidRPr="008E42AD">
        <w:rPr>
          <w:rFonts w:ascii="Bookman Old Style" w:hAnsi="Bookman Old Style" w:cs="David"/>
          <w:spacing w:val="8"/>
          <w:sz w:val="32"/>
          <w:szCs w:val="32"/>
          <w:rtl/>
        </w:rPr>
        <w:t>בָּרוּךְ</w:t>
      </w:r>
      <w:r w:rsidRPr="008E42AD">
        <w:rPr>
          <w:rFonts w:ascii="Bookman Old Style" w:hAnsi="Bookman Old Style" w:cs="David"/>
          <w:spacing w:val="8"/>
          <w:sz w:val="32"/>
          <w:szCs w:val="32"/>
        </w:rPr>
        <w:t xml:space="preserve">”, </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 For the letter Beis, as all letters of the Alef-Beis, </w:t>
      </w:r>
      <w:r w:rsidRPr="008E42AD">
        <w:rPr>
          <w:rFonts w:ascii="Bookman Old Style" w:hAnsi="Bookman Old Style" w:cs="David"/>
          <w:b/>
          <w:bCs/>
          <w:spacing w:val="8"/>
          <w:sz w:val="32"/>
          <w:szCs w:val="32"/>
          <w:u w:val="single"/>
        </w:rPr>
        <w:t>per se</w:t>
      </w:r>
      <w:r w:rsidRPr="008E42AD">
        <w:rPr>
          <w:rFonts w:ascii="Bookman Old Style" w:hAnsi="Bookman Old Style" w:cs="David"/>
          <w:spacing w:val="8"/>
          <w:sz w:val="32"/>
          <w:szCs w:val="32"/>
        </w:rPr>
        <w:t>, have no sound!</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It is only after the two individual objects (the letter and the Nekuda) are joined together, that it creates an audible sound</w:t>
      </w:r>
      <w:r w:rsidRPr="008E42AD">
        <w:rPr>
          <w:rStyle w:val="FootnoteReference"/>
          <w:rFonts w:ascii="Bookman Old Style" w:hAnsi="Bookman Old Style" w:cs="David"/>
          <w:spacing w:val="8"/>
          <w:sz w:val="32"/>
          <w:szCs w:val="32"/>
        </w:rPr>
        <w:footnoteReference w:id="39"/>
      </w:r>
      <w:r w:rsidRPr="008E42AD">
        <w:rPr>
          <w:rFonts w:ascii="Bookman Old Style" w:hAnsi="Bookman Old Style" w:cs="David"/>
          <w:spacing w:val="8"/>
          <w:sz w:val="32"/>
          <w:szCs w:val="32"/>
        </w:rPr>
        <w:t>.</w:t>
      </w:r>
    </w:p>
    <w:p w:rsidR="004E08FD" w:rsidRDefault="004E08FD" w:rsidP="004E08FD">
      <w:pPr>
        <w:spacing w:line="360" w:lineRule="auto"/>
        <w:jc w:val="center"/>
        <w:rPr>
          <w:rFonts w:ascii="Bookman Old Style" w:hAnsi="Bookman Old Style" w:cs="David"/>
          <w:b/>
          <w:bCs/>
          <w:spacing w:val="8"/>
          <w:sz w:val="32"/>
          <w:szCs w:val="32"/>
        </w:rPr>
      </w:pPr>
    </w:p>
    <w:p w:rsidR="004E08FD" w:rsidRPr="008E42AD" w:rsidRDefault="004E08FD" w:rsidP="004E08FD">
      <w:pPr>
        <w:spacing w:line="360" w:lineRule="auto"/>
        <w:jc w:val="center"/>
        <w:rPr>
          <w:rFonts w:ascii="Bookman Old Style" w:hAnsi="Bookman Old Style" w:cs="David"/>
          <w:b/>
          <w:bCs/>
          <w:spacing w:val="8"/>
          <w:sz w:val="32"/>
          <w:szCs w:val="32"/>
        </w:rPr>
      </w:pPr>
      <w:r w:rsidRPr="008E42AD">
        <w:rPr>
          <w:rFonts w:ascii="Bookman Old Style" w:hAnsi="Bookman Old Style" w:cs="David"/>
          <w:b/>
          <w:bCs/>
          <w:spacing w:val="8"/>
          <w:sz w:val="32"/>
          <w:szCs w:val="32"/>
        </w:rPr>
        <w:lastRenderedPageBreak/>
        <w:t>And from the Hashkafa point of view</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t xml:space="preserve">A) Whatever we teach a child, especially at such a young age, must be totally </w:t>
      </w:r>
      <w:r w:rsidRPr="008E42AD">
        <w:rPr>
          <w:rFonts w:ascii="Bookman Old Style" w:hAnsi="Bookman Old Style" w:cs="David"/>
          <w:sz w:val="32"/>
          <w:szCs w:val="32"/>
          <w:rtl/>
        </w:rPr>
        <w:t>אמת</w:t>
      </w:r>
      <w:r w:rsidRPr="008E42AD">
        <w:rPr>
          <w:rFonts w:ascii="Bookman Old Style" w:hAnsi="Bookman Old Style" w:cs="David"/>
          <w:sz w:val="32"/>
          <w:szCs w:val="32"/>
        </w:rPr>
        <w:t xml:space="preserve">. </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t xml:space="preserve">Since the letters </w:t>
      </w:r>
      <w:r w:rsidRPr="008E42AD">
        <w:rPr>
          <w:rFonts w:ascii="Bookman Old Style" w:hAnsi="Bookman Old Style" w:cs="David"/>
          <w:sz w:val="32"/>
          <w:szCs w:val="32"/>
          <w:u w:val="single"/>
        </w:rPr>
        <w:t>on their own</w:t>
      </w:r>
      <w:r w:rsidRPr="008E42AD">
        <w:rPr>
          <w:rFonts w:ascii="Bookman Old Style" w:hAnsi="Bookman Old Style" w:cs="David"/>
          <w:sz w:val="32"/>
          <w:szCs w:val="32"/>
        </w:rPr>
        <w:t xml:space="preserve"> are </w:t>
      </w:r>
      <w:r w:rsidRPr="008E42AD">
        <w:rPr>
          <w:rFonts w:ascii="Bookman Old Style" w:hAnsi="Bookman Old Style" w:cs="David"/>
          <w:b/>
          <w:bCs/>
          <w:sz w:val="32"/>
          <w:szCs w:val="32"/>
          <w:u w:val="single"/>
        </w:rPr>
        <w:t>soundless</w:t>
      </w:r>
      <w:r w:rsidRPr="008E42AD">
        <w:rPr>
          <w:rFonts w:ascii="Bookman Old Style" w:hAnsi="Bookman Old Style" w:cs="David"/>
          <w:sz w:val="32"/>
          <w:szCs w:val="32"/>
        </w:rPr>
        <w:t>, so how can we say “</w:t>
      </w:r>
      <w:r w:rsidRPr="008E42AD">
        <w:rPr>
          <w:rFonts w:ascii="Bookman Old Style" w:hAnsi="Bookman Old Style" w:cs="David"/>
          <w:sz w:val="32"/>
          <w:szCs w:val="32"/>
          <w:rtl/>
        </w:rPr>
        <w:t>ל</w:t>
      </w:r>
      <w:r w:rsidRPr="008E42AD">
        <w:rPr>
          <w:rFonts w:ascii="Bookman Old Style" w:hAnsi="Bookman Old Style" w:cs="David"/>
          <w:sz w:val="32"/>
          <w:szCs w:val="32"/>
        </w:rPr>
        <w:t xml:space="preserve">” is for </w:t>
      </w:r>
      <w:r w:rsidRPr="008E42AD">
        <w:rPr>
          <w:rFonts w:ascii="Bookman Old Style" w:hAnsi="Bookman Old Style" w:cs="David"/>
          <w:sz w:val="32"/>
          <w:szCs w:val="32"/>
          <w:rtl/>
        </w:rPr>
        <w:t>"לייכטער</w:t>
      </w:r>
      <w:proofErr w:type="gramStart"/>
      <w:r w:rsidRPr="008E42AD">
        <w:rPr>
          <w:rFonts w:ascii="Bookman Old Style" w:hAnsi="Bookman Old Style" w:cs="David"/>
          <w:sz w:val="32"/>
          <w:szCs w:val="32"/>
          <w:rtl/>
        </w:rPr>
        <w:t>"</w:t>
      </w:r>
      <w:r w:rsidRPr="008E42AD">
        <w:rPr>
          <w:rFonts w:ascii="Bookman Old Style" w:hAnsi="Bookman Old Style" w:cs="David"/>
          <w:sz w:val="32"/>
          <w:szCs w:val="32"/>
        </w:rPr>
        <w:t xml:space="preserve"> ,</w:t>
      </w:r>
      <w:proofErr w:type="gramEnd"/>
      <w:r w:rsidRPr="008E42AD">
        <w:rPr>
          <w:rFonts w:ascii="Bookman Old Style" w:hAnsi="Bookman Old Style" w:cs="David"/>
          <w:sz w:val="32"/>
          <w:szCs w:val="32"/>
        </w:rPr>
        <w:t xml:space="preserve"> or, to say to a child who is named </w:t>
      </w:r>
      <w:r w:rsidRPr="008E42AD">
        <w:rPr>
          <w:rFonts w:ascii="Bookman Old Style" w:hAnsi="Bookman Old Style" w:cs="David"/>
          <w:sz w:val="32"/>
          <w:szCs w:val="32"/>
          <w:rtl/>
        </w:rPr>
        <w:t>ברוך</w:t>
      </w:r>
      <w:r w:rsidRPr="008E42AD">
        <w:rPr>
          <w:rFonts w:ascii="Bookman Old Style" w:hAnsi="Bookman Old Style" w:cs="David"/>
          <w:sz w:val="32"/>
          <w:szCs w:val="32"/>
        </w:rPr>
        <w:t xml:space="preserve">, that </w:t>
      </w:r>
      <w:r w:rsidRPr="008E42AD">
        <w:rPr>
          <w:rFonts w:ascii="Bookman Old Style" w:hAnsi="Bookman Old Style" w:cs="David"/>
          <w:sz w:val="32"/>
          <w:szCs w:val="32"/>
          <w:rtl/>
        </w:rPr>
        <w:t>בּ</w:t>
      </w:r>
      <w:r w:rsidRPr="008E42AD">
        <w:rPr>
          <w:rFonts w:ascii="Bookman Old Style" w:hAnsi="Bookman Old Style" w:cs="David"/>
          <w:sz w:val="32"/>
          <w:szCs w:val="32"/>
        </w:rPr>
        <w:t xml:space="preserve"> is like </w:t>
      </w:r>
      <w:r w:rsidRPr="008E42AD">
        <w:rPr>
          <w:rFonts w:ascii="Bookman Old Style" w:hAnsi="Bookman Old Style" w:cs="David"/>
          <w:sz w:val="32"/>
          <w:szCs w:val="32"/>
          <w:rtl/>
        </w:rPr>
        <w:t>ברוך</w:t>
      </w:r>
      <w:r w:rsidRPr="008E42AD">
        <w:rPr>
          <w:rFonts w:ascii="Bookman Old Style" w:hAnsi="Bookman Old Style" w:cs="David"/>
          <w:sz w:val="32"/>
          <w:szCs w:val="32"/>
        </w:rPr>
        <w:t xml:space="preserve">. This is not true. Since </w:t>
      </w:r>
      <w:r w:rsidRPr="008E42AD">
        <w:rPr>
          <w:rFonts w:ascii="Bookman Old Style" w:hAnsi="Bookman Old Style" w:cs="David"/>
          <w:sz w:val="32"/>
          <w:szCs w:val="32"/>
          <w:rtl/>
        </w:rPr>
        <w:t>ל</w:t>
      </w:r>
      <w:r w:rsidRPr="008E42AD">
        <w:rPr>
          <w:rFonts w:ascii="Bookman Old Style" w:hAnsi="Bookman Old Style" w:cs="David"/>
          <w:sz w:val="32"/>
          <w:szCs w:val="32"/>
        </w:rPr>
        <w:t xml:space="preserve"> is </w:t>
      </w:r>
      <w:r w:rsidRPr="008E42AD">
        <w:rPr>
          <w:rFonts w:ascii="Bookman Old Style" w:hAnsi="Bookman Old Style" w:cs="David"/>
          <w:b/>
          <w:bCs/>
          <w:sz w:val="32"/>
          <w:szCs w:val="32"/>
        </w:rPr>
        <w:t>LAMED!</w:t>
      </w:r>
      <w:r w:rsidRPr="008E42AD">
        <w:rPr>
          <w:rFonts w:ascii="Bookman Old Style" w:hAnsi="Bookman Old Style" w:cs="David"/>
          <w:sz w:val="32"/>
          <w:szCs w:val="32"/>
        </w:rPr>
        <w:t xml:space="preserve"> </w:t>
      </w:r>
      <w:proofErr w:type="gramStart"/>
      <w:r w:rsidRPr="008E42AD">
        <w:rPr>
          <w:rFonts w:ascii="Bookman Old Style" w:hAnsi="Bookman Old Style" w:cs="David"/>
          <w:sz w:val="32"/>
          <w:szCs w:val="32"/>
        </w:rPr>
        <w:t>and</w:t>
      </w:r>
      <w:proofErr w:type="gramEnd"/>
      <w:r w:rsidRPr="008E42AD">
        <w:rPr>
          <w:rFonts w:ascii="Bookman Old Style" w:hAnsi="Bookman Old Style" w:cs="David"/>
          <w:sz w:val="32"/>
          <w:szCs w:val="32"/>
        </w:rPr>
        <w:t xml:space="preserve"> nothing else. And </w:t>
      </w:r>
      <w:r w:rsidRPr="008E42AD">
        <w:rPr>
          <w:rFonts w:ascii="Bookman Old Style" w:hAnsi="Bookman Old Style" w:cs="David"/>
          <w:sz w:val="32"/>
          <w:szCs w:val="32"/>
          <w:rtl/>
        </w:rPr>
        <w:t>בּ</w:t>
      </w:r>
      <w:r w:rsidRPr="008E42AD">
        <w:rPr>
          <w:rFonts w:ascii="Bookman Old Style" w:hAnsi="Bookman Old Style" w:cs="David"/>
          <w:sz w:val="32"/>
          <w:szCs w:val="32"/>
        </w:rPr>
        <w:t xml:space="preserve"> is </w:t>
      </w:r>
      <w:r w:rsidRPr="008E42AD">
        <w:rPr>
          <w:rFonts w:ascii="Bookman Old Style" w:hAnsi="Bookman Old Style" w:cs="David"/>
          <w:b/>
          <w:bCs/>
          <w:sz w:val="32"/>
          <w:szCs w:val="32"/>
        </w:rPr>
        <w:t>BEIS</w:t>
      </w:r>
      <w:r w:rsidRPr="008E42AD">
        <w:rPr>
          <w:rFonts w:ascii="Bookman Old Style" w:hAnsi="Bookman Old Style" w:cs="David"/>
          <w:sz w:val="32"/>
          <w:szCs w:val="32"/>
        </w:rPr>
        <w:t xml:space="preserve"> and nothing else</w:t>
      </w:r>
      <w:proofErr w:type="gramStart"/>
      <w:r w:rsidRPr="008E42AD">
        <w:rPr>
          <w:rFonts w:ascii="Bookman Old Style" w:hAnsi="Bookman Old Style" w:cs="David"/>
          <w:sz w:val="32"/>
          <w:szCs w:val="32"/>
        </w:rPr>
        <w:t>!.</w:t>
      </w:r>
      <w:proofErr w:type="gramEnd"/>
    </w:p>
    <w:p w:rsidR="004E08FD" w:rsidRPr="008E42AD" w:rsidRDefault="004E08FD" w:rsidP="004E08FD">
      <w:pPr>
        <w:spacing w:line="360" w:lineRule="auto"/>
        <w:jc w:val="both"/>
        <w:rPr>
          <w:rFonts w:ascii="Bookman Old Style" w:hAnsi="Bookman Old Style" w:cs="David"/>
          <w:sz w:val="32"/>
          <w:szCs w:val="32"/>
        </w:rPr>
      </w:pPr>
      <w:r w:rsidRPr="008E42AD">
        <w:rPr>
          <w:rFonts w:ascii="Bookman Old Style" w:hAnsi="Bookman Old Style" w:cs="David"/>
          <w:sz w:val="32"/>
          <w:szCs w:val="32"/>
        </w:rPr>
        <w:tab/>
        <w:t>Ask any teacher who says “</w:t>
      </w:r>
      <w:r w:rsidRPr="008E42AD">
        <w:rPr>
          <w:rFonts w:ascii="Bookman Old Style" w:hAnsi="Bookman Old Style" w:cs="David"/>
          <w:sz w:val="32"/>
          <w:szCs w:val="32"/>
          <w:rtl/>
        </w:rPr>
        <w:t>ל</w:t>
      </w:r>
      <w:r w:rsidRPr="008E42AD">
        <w:rPr>
          <w:rFonts w:ascii="Bookman Old Style" w:hAnsi="Bookman Old Style" w:cs="David"/>
          <w:sz w:val="32"/>
          <w:szCs w:val="32"/>
        </w:rPr>
        <w:t xml:space="preserve">” is for </w:t>
      </w:r>
      <w:r w:rsidRPr="008E42AD">
        <w:rPr>
          <w:rFonts w:ascii="Bookman Old Style" w:hAnsi="Bookman Old Style" w:cs="David"/>
          <w:sz w:val="32"/>
          <w:szCs w:val="32"/>
          <w:rtl/>
        </w:rPr>
        <w:t>"לייכטער"</w:t>
      </w:r>
      <w:r w:rsidRPr="008E42AD">
        <w:rPr>
          <w:rFonts w:ascii="Bookman Old Style" w:hAnsi="Bookman Old Style" w:cs="David"/>
          <w:sz w:val="32"/>
          <w:szCs w:val="32"/>
        </w:rPr>
        <w:t xml:space="preserve">, will admit that </w:t>
      </w:r>
      <w:r w:rsidRPr="008E42AD">
        <w:rPr>
          <w:rFonts w:ascii="Bookman Old Style" w:hAnsi="Bookman Old Style" w:cs="David"/>
          <w:b/>
          <w:bCs/>
          <w:sz w:val="32"/>
          <w:szCs w:val="32"/>
          <w:u w:val="single"/>
        </w:rPr>
        <w:t>the only purpose</w:t>
      </w:r>
      <w:r w:rsidRPr="008E42AD">
        <w:rPr>
          <w:rFonts w:ascii="Bookman Old Style" w:hAnsi="Bookman Old Style" w:cs="David"/>
          <w:sz w:val="32"/>
          <w:szCs w:val="32"/>
        </w:rPr>
        <w:t xml:space="preserve"> of doing so is in order to acquaint the child with the </w:t>
      </w:r>
      <w:r w:rsidRPr="008E42AD">
        <w:rPr>
          <w:rFonts w:ascii="Bookman Old Style" w:hAnsi="Bookman Old Style" w:cs="David"/>
          <w:b/>
          <w:bCs/>
          <w:sz w:val="32"/>
          <w:szCs w:val="32"/>
        </w:rPr>
        <w:t>sound</w:t>
      </w:r>
      <w:r w:rsidRPr="008E42AD">
        <w:rPr>
          <w:rFonts w:ascii="Bookman Old Style" w:hAnsi="Bookman Old Style" w:cs="David"/>
          <w:sz w:val="32"/>
          <w:szCs w:val="32"/>
        </w:rPr>
        <w:t xml:space="preserve"> of the letter, which is </w:t>
      </w:r>
      <w:r w:rsidRPr="008E42AD">
        <w:rPr>
          <w:rFonts w:ascii="Bookman Old Style" w:hAnsi="Bookman Old Style" w:cs="David"/>
          <w:sz w:val="32"/>
          <w:szCs w:val="32"/>
          <w:u w:val="single"/>
        </w:rPr>
        <w:t>totally</w:t>
      </w:r>
      <w:r w:rsidRPr="008E42AD">
        <w:rPr>
          <w:rFonts w:ascii="Bookman Old Style" w:hAnsi="Bookman Old Style" w:cs="David"/>
          <w:sz w:val="32"/>
          <w:szCs w:val="32"/>
        </w:rPr>
        <w:t xml:space="preserve"> untrue, since, as the Rebbe says, the letters on their own DO NOT HAVE ANY SOUND.</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t xml:space="preserve">B) </w:t>
      </w:r>
      <w:proofErr w:type="gramStart"/>
      <w:r w:rsidRPr="008E42AD">
        <w:rPr>
          <w:rFonts w:ascii="Bookman Old Style" w:hAnsi="Bookman Old Style" w:cs="David"/>
          <w:sz w:val="32"/>
          <w:szCs w:val="32"/>
        </w:rPr>
        <w:t>as</w:t>
      </w:r>
      <w:proofErr w:type="gramEnd"/>
      <w:r w:rsidRPr="008E42AD">
        <w:rPr>
          <w:rFonts w:ascii="Bookman Old Style" w:hAnsi="Bookman Old Style" w:cs="David"/>
          <w:sz w:val="32"/>
          <w:szCs w:val="32"/>
        </w:rPr>
        <w:t xml:space="preserve"> mentioned, The Frierdiker Rebbe (and other Gedolei Yisroel) waged the biggest wars against the shita of the maskilim and “</w:t>
      </w:r>
      <w:r w:rsidRPr="008E42AD">
        <w:rPr>
          <w:rFonts w:ascii="Bookman Old Style" w:hAnsi="Bookman Old Style" w:cs="David"/>
          <w:b/>
          <w:bCs/>
          <w:sz w:val="32"/>
          <w:szCs w:val="32"/>
        </w:rPr>
        <w:t>new methodologists</w:t>
      </w:r>
      <w:r w:rsidRPr="008E42AD">
        <w:rPr>
          <w:rFonts w:ascii="Bookman Old Style" w:hAnsi="Bookman Old Style" w:cs="David"/>
          <w:sz w:val="32"/>
          <w:szCs w:val="32"/>
        </w:rPr>
        <w:t xml:space="preserve">”, whose shita was to show a child </w:t>
      </w:r>
      <w:r w:rsidRPr="008E42AD">
        <w:rPr>
          <w:rFonts w:ascii="Bookman Old Style" w:hAnsi="Bookman Old Style" w:cs="David"/>
          <w:sz w:val="32"/>
          <w:szCs w:val="32"/>
          <w:rtl/>
        </w:rPr>
        <w:t>אָ</w:t>
      </w:r>
      <w:r w:rsidRPr="008E42AD">
        <w:rPr>
          <w:rFonts w:ascii="Bookman Old Style" w:hAnsi="Bookman Old Style" w:cs="David"/>
          <w:sz w:val="32"/>
          <w:szCs w:val="32"/>
        </w:rPr>
        <w:t xml:space="preserve"> and tell him “This is Aw”. </w:t>
      </w:r>
      <w:r w:rsidRPr="008E42AD">
        <w:rPr>
          <w:rFonts w:ascii="Bookman Old Style" w:hAnsi="Bookman Old Style" w:cs="David"/>
          <w:sz w:val="32"/>
          <w:szCs w:val="32"/>
          <w:rtl/>
        </w:rPr>
        <w:t>בָּ</w:t>
      </w:r>
      <w:r w:rsidRPr="008E42AD">
        <w:rPr>
          <w:rFonts w:ascii="Bookman Old Style" w:hAnsi="Bookman Old Style" w:cs="David"/>
          <w:sz w:val="32"/>
          <w:szCs w:val="32"/>
        </w:rPr>
        <w:t xml:space="preserve"> “This is Baw”. Etc. </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lastRenderedPageBreak/>
        <w:t>(</w:t>
      </w:r>
      <w:proofErr w:type="gramStart"/>
      <w:r w:rsidRPr="008E42AD">
        <w:rPr>
          <w:rFonts w:ascii="Bookman Old Style" w:hAnsi="Bookman Old Style" w:cs="David"/>
          <w:sz w:val="32"/>
          <w:szCs w:val="32"/>
        </w:rPr>
        <w:t>the</w:t>
      </w:r>
      <w:proofErr w:type="gramEnd"/>
      <w:r w:rsidRPr="008E42AD">
        <w:rPr>
          <w:rFonts w:ascii="Bookman Old Style" w:hAnsi="Bookman Old Style" w:cs="David"/>
          <w:sz w:val="32"/>
          <w:szCs w:val="32"/>
        </w:rPr>
        <w:t xml:space="preserve"> point being, that they did not FIRST teach them the names of the letters and the names of the nekudos.)</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t xml:space="preserve">Thus, it follows to say, that if I show a child a </w:t>
      </w:r>
      <w:r w:rsidRPr="008E42AD">
        <w:rPr>
          <w:rFonts w:ascii="Bookman Old Style" w:hAnsi="Bookman Old Style" w:cs="David"/>
          <w:sz w:val="32"/>
          <w:szCs w:val="32"/>
          <w:u w:val="single"/>
        </w:rPr>
        <w:t>two</w:t>
      </w:r>
      <w:r w:rsidRPr="008E42AD">
        <w:rPr>
          <w:rFonts w:ascii="Bookman Old Style" w:hAnsi="Bookman Old Style" w:cs="David"/>
          <w:sz w:val="32"/>
          <w:szCs w:val="32"/>
        </w:rPr>
        <w:t xml:space="preserve"> syllable word, such as </w:t>
      </w:r>
      <w:r w:rsidRPr="008E42AD">
        <w:rPr>
          <w:rFonts w:ascii="Bookman Old Style" w:hAnsi="Bookman Old Style" w:cs="David"/>
          <w:sz w:val="32"/>
          <w:szCs w:val="32"/>
          <w:rtl/>
        </w:rPr>
        <w:t>אַבָּא</w:t>
      </w:r>
      <w:r w:rsidRPr="008E42AD">
        <w:rPr>
          <w:rFonts w:ascii="Bookman Old Style" w:hAnsi="Bookman Old Style" w:cs="David"/>
          <w:sz w:val="32"/>
          <w:szCs w:val="32"/>
        </w:rPr>
        <w:t xml:space="preserve"> and say “This says ABAH”,</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t>Or, for the same matter, if I put up a chart   that says “</w:t>
      </w:r>
      <w:r w:rsidRPr="008E42AD">
        <w:rPr>
          <w:rFonts w:ascii="Bookman Old Style" w:hAnsi="Bookman Old Style" w:cs="David"/>
          <w:sz w:val="32"/>
          <w:szCs w:val="32"/>
          <w:rtl/>
        </w:rPr>
        <w:t>וַיֵצֵא</w:t>
      </w:r>
      <w:r w:rsidRPr="008E42AD">
        <w:rPr>
          <w:rFonts w:ascii="Bookman Old Style" w:hAnsi="Bookman Old Style" w:cs="David"/>
          <w:sz w:val="32"/>
          <w:szCs w:val="32"/>
        </w:rPr>
        <w:t xml:space="preserve">” (with or without the nekudos) and point to it and say “This says “Vayeitzei”..”, </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t xml:space="preserve">This is </w:t>
      </w:r>
      <w:r w:rsidRPr="008E42AD">
        <w:rPr>
          <w:rFonts w:ascii="Bookman Old Style" w:hAnsi="Bookman Old Style" w:cs="David"/>
          <w:b/>
          <w:bCs/>
          <w:sz w:val="32"/>
          <w:szCs w:val="32"/>
          <w:u w:val="single"/>
        </w:rPr>
        <w:t>undoubtedly</w:t>
      </w:r>
      <w:r w:rsidRPr="008E42AD">
        <w:rPr>
          <w:rFonts w:ascii="Bookman Old Style" w:hAnsi="Bookman Old Style" w:cs="David"/>
          <w:sz w:val="32"/>
          <w:szCs w:val="32"/>
        </w:rPr>
        <w:t xml:space="preserve"> 100% equal to showing a child a [single syllable word] </w:t>
      </w:r>
      <w:r w:rsidRPr="008E42AD">
        <w:rPr>
          <w:rFonts w:ascii="Bookman Old Style" w:hAnsi="Bookman Old Style" w:cs="David"/>
          <w:sz w:val="32"/>
          <w:szCs w:val="32"/>
          <w:rtl/>
        </w:rPr>
        <w:t>בָּ</w:t>
      </w:r>
      <w:r w:rsidRPr="008E42AD">
        <w:rPr>
          <w:rFonts w:ascii="Bookman Old Style" w:hAnsi="Bookman Old Style" w:cs="David"/>
          <w:sz w:val="32"/>
          <w:szCs w:val="32"/>
        </w:rPr>
        <w:t xml:space="preserve"> and saying “This is Baw.” For what’s the difference between a single-syllable word and a two-syllable word. Thus, if it’s incorrect to do sight-reading of a single-syllable word, </w:t>
      </w:r>
      <w:r w:rsidRPr="008E42AD">
        <w:rPr>
          <w:rFonts w:ascii="Bookman Old Style" w:hAnsi="Bookman Old Style" w:cs="David"/>
          <w:sz w:val="32"/>
          <w:szCs w:val="32"/>
          <w:rtl/>
        </w:rPr>
        <w:t>א</w:t>
      </w:r>
      <w:proofErr w:type="gramStart"/>
      <w:r w:rsidRPr="008E42AD">
        <w:rPr>
          <w:rFonts w:ascii="Bookman Old Style" w:hAnsi="Bookman Old Style" w:cs="David"/>
          <w:sz w:val="32"/>
          <w:szCs w:val="32"/>
          <w:rtl/>
        </w:rPr>
        <w:t>ָ  ב</w:t>
      </w:r>
      <w:proofErr w:type="gramEnd"/>
      <w:r w:rsidRPr="008E42AD">
        <w:rPr>
          <w:rFonts w:ascii="Bookman Old Style" w:hAnsi="Bookman Old Style" w:cs="David"/>
          <w:sz w:val="32"/>
          <w:szCs w:val="32"/>
          <w:rtl/>
        </w:rPr>
        <w:t>ָּ  בָ</w:t>
      </w:r>
      <w:r w:rsidRPr="008E42AD">
        <w:rPr>
          <w:rFonts w:ascii="Bookman Old Style" w:hAnsi="Bookman Old Style" w:cs="David"/>
          <w:sz w:val="32"/>
          <w:szCs w:val="32"/>
        </w:rPr>
        <w:t xml:space="preserve">, it is most certainly incorrect to do so with two or three-syllable words – </w:t>
      </w:r>
      <w:r w:rsidRPr="008E42AD">
        <w:rPr>
          <w:rFonts w:ascii="Bookman Old Style" w:hAnsi="Bookman Old Style" w:cs="David"/>
          <w:sz w:val="32"/>
          <w:szCs w:val="32"/>
          <w:rtl/>
        </w:rPr>
        <w:t>בַּיִּת</w:t>
      </w:r>
      <w:r w:rsidRPr="008E42AD">
        <w:rPr>
          <w:rFonts w:ascii="Bookman Old Style" w:hAnsi="Bookman Old Style" w:cs="David"/>
          <w:sz w:val="32"/>
          <w:szCs w:val="32"/>
        </w:rPr>
        <w:t xml:space="preserve"> or </w:t>
      </w:r>
      <w:r w:rsidRPr="008E42AD">
        <w:rPr>
          <w:rFonts w:ascii="Bookman Old Style" w:hAnsi="Bookman Old Style" w:cs="David"/>
          <w:sz w:val="32"/>
          <w:szCs w:val="32"/>
          <w:rtl/>
        </w:rPr>
        <w:t>וַיֵּצֵא</w:t>
      </w:r>
      <w:r w:rsidRPr="008E42AD">
        <w:rPr>
          <w:rFonts w:ascii="Bookman Old Style" w:hAnsi="Bookman Old Style" w:cs="David"/>
          <w:sz w:val="32"/>
          <w:szCs w:val="32"/>
        </w:rPr>
        <w:t>.</w:t>
      </w:r>
    </w:p>
    <w:p w:rsidR="004E08FD" w:rsidRPr="008E42AD" w:rsidRDefault="004E08FD" w:rsidP="004E08FD">
      <w:pPr>
        <w:spacing w:line="360" w:lineRule="auto"/>
        <w:ind w:firstLine="720"/>
        <w:jc w:val="both"/>
        <w:rPr>
          <w:rFonts w:ascii="Bookman Old Style" w:hAnsi="Bookman Old Style" w:cs="David"/>
          <w:sz w:val="32"/>
          <w:szCs w:val="32"/>
        </w:rPr>
      </w:pPr>
      <w:r w:rsidRPr="008E42AD">
        <w:rPr>
          <w:rFonts w:ascii="Bookman Old Style" w:hAnsi="Bookman Old Style" w:cs="David"/>
          <w:sz w:val="32"/>
          <w:szCs w:val="32"/>
        </w:rPr>
        <w:t>And this is so, regardless whether I am emphasizing that they should read/remember it or not.</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lastRenderedPageBreak/>
        <w:t xml:space="preserve">Remember! The child’s Yiras Shamayim might be at risk </w:t>
      </w:r>
      <w:r w:rsidRPr="008E42AD">
        <w:rPr>
          <w:rFonts w:ascii="Bookman Old Style" w:hAnsi="Bookman Old Style" w:cs="David"/>
          <w:spacing w:val="8"/>
          <w:sz w:val="32"/>
          <w:szCs w:val="32"/>
          <w:rtl/>
        </w:rPr>
        <w:t>ח"ו</w:t>
      </w:r>
      <w:r w:rsidRPr="008E42AD">
        <w:rPr>
          <w:rFonts w:ascii="Bookman Old Style" w:hAnsi="Bookman Old Style" w:cs="David"/>
          <w:spacing w:val="8"/>
          <w:sz w:val="32"/>
          <w:szCs w:val="32"/>
        </w:rPr>
        <w:t>. So, let us “stick to” the Mesora as much as at all possible.</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rPr>
        <w:t xml:space="preserve">Let me add, </w:t>
      </w:r>
      <w:proofErr w:type="gramStart"/>
      <w:r w:rsidRPr="008E42AD">
        <w:rPr>
          <w:rFonts w:ascii="Bookman Old Style" w:hAnsi="Bookman Old Style" w:cs="David"/>
          <w:spacing w:val="8"/>
          <w:sz w:val="32"/>
          <w:szCs w:val="32"/>
        </w:rPr>
        <w:t>Many</w:t>
      </w:r>
      <w:proofErr w:type="gramEnd"/>
      <w:r w:rsidRPr="008E42AD">
        <w:rPr>
          <w:rFonts w:ascii="Bookman Old Style" w:hAnsi="Bookman Old Style" w:cs="David"/>
          <w:spacing w:val="8"/>
          <w:sz w:val="32"/>
          <w:szCs w:val="32"/>
        </w:rPr>
        <w:t xml:space="preserve"> senior mechanchim</w:t>
      </w:r>
      <w:r w:rsidRPr="008E42AD">
        <w:rPr>
          <w:rStyle w:val="FootnoteReference"/>
          <w:rFonts w:ascii="Bookman Old Style" w:hAnsi="Bookman Old Style" w:cs="David"/>
          <w:spacing w:val="8"/>
          <w:sz w:val="32"/>
          <w:szCs w:val="32"/>
        </w:rPr>
        <w:footnoteReference w:id="40"/>
      </w:r>
      <w:r w:rsidRPr="008E42AD">
        <w:rPr>
          <w:rFonts w:ascii="Bookman Old Style" w:hAnsi="Bookman Old Style" w:cs="David"/>
          <w:spacing w:val="8"/>
          <w:sz w:val="32"/>
          <w:szCs w:val="32"/>
        </w:rPr>
        <w:t xml:space="preserve"> have added the following touch:</w:t>
      </w:r>
    </w:p>
    <w:p w:rsidR="004E08FD" w:rsidRPr="008E42AD" w:rsidRDefault="004E08FD" w:rsidP="004E08FD">
      <w:pPr>
        <w:spacing w:line="360" w:lineRule="auto"/>
        <w:ind w:firstLine="720"/>
        <w:jc w:val="both"/>
        <w:rPr>
          <w:rFonts w:ascii="Bookman Old Style" w:hAnsi="Bookman Old Style" w:cs="David"/>
          <w:spacing w:val="8"/>
          <w:sz w:val="32"/>
          <w:szCs w:val="32"/>
        </w:rPr>
      </w:pPr>
      <w:r w:rsidRPr="008E42AD">
        <w:rPr>
          <w:rFonts w:ascii="Bookman Old Style" w:hAnsi="Bookman Old Style" w:cs="David"/>
          <w:spacing w:val="8"/>
          <w:sz w:val="32"/>
          <w:szCs w:val="32"/>
          <w:u w:val="single"/>
        </w:rPr>
        <w:t>Academically</w:t>
      </w:r>
      <w:r w:rsidRPr="008E42AD">
        <w:rPr>
          <w:rFonts w:ascii="Bookman Old Style" w:hAnsi="Bookman Old Style" w:cs="David"/>
          <w:spacing w:val="8"/>
          <w:sz w:val="32"/>
          <w:szCs w:val="32"/>
        </w:rPr>
        <w:t xml:space="preserve"> speaking, there is absolutely nothing to be gained by the child, by pointing out that “</w:t>
      </w:r>
      <w:r w:rsidRPr="008E42AD">
        <w:rPr>
          <w:rFonts w:ascii="Bookman Old Style" w:hAnsi="Bookman Old Style" w:cs="David"/>
          <w:b/>
          <w:bCs/>
          <w:spacing w:val="8"/>
          <w:sz w:val="32"/>
          <w:szCs w:val="32"/>
        </w:rPr>
        <w:t>B</w:t>
      </w:r>
      <w:r w:rsidRPr="008E42AD">
        <w:rPr>
          <w:rFonts w:ascii="Bookman Old Style" w:hAnsi="Bookman Old Style" w:cs="David"/>
          <w:spacing w:val="8"/>
          <w:sz w:val="32"/>
          <w:szCs w:val="32"/>
        </w:rPr>
        <w:t>eis” sounds like “</w:t>
      </w:r>
      <w:r w:rsidRPr="008E42AD">
        <w:rPr>
          <w:rFonts w:ascii="Bookman Old Style" w:hAnsi="Bookman Old Style" w:cs="David"/>
          <w:b/>
          <w:bCs/>
          <w:spacing w:val="8"/>
          <w:sz w:val="32"/>
          <w:szCs w:val="32"/>
        </w:rPr>
        <w:t>B</w:t>
      </w:r>
      <w:r w:rsidRPr="008E42AD">
        <w:rPr>
          <w:rFonts w:ascii="Bookman Old Style" w:hAnsi="Bookman Old Style" w:cs="David"/>
          <w:spacing w:val="8"/>
          <w:sz w:val="32"/>
          <w:szCs w:val="32"/>
        </w:rPr>
        <w:t>oruch”, more than clearly verbalizing to the child the letter “</w:t>
      </w:r>
      <w:r w:rsidRPr="008E42AD">
        <w:rPr>
          <w:rFonts w:ascii="Bookman Old Style" w:hAnsi="Bookman Old Style" w:cs="David"/>
          <w:b/>
          <w:bCs/>
          <w:spacing w:val="8"/>
          <w:sz w:val="32"/>
          <w:szCs w:val="32"/>
        </w:rPr>
        <w:t>Beis</w:t>
      </w:r>
      <w:r w:rsidRPr="008E42AD">
        <w:rPr>
          <w:rFonts w:ascii="Bookman Old Style" w:hAnsi="Bookman Old Style" w:cs="David"/>
          <w:spacing w:val="8"/>
          <w:sz w:val="32"/>
          <w:szCs w:val="32"/>
        </w:rPr>
        <w:t>”.</w:t>
      </w:r>
    </w:p>
    <w:p w:rsidR="004E08FD" w:rsidRPr="008E42AD" w:rsidRDefault="004E08FD" w:rsidP="004E08FD">
      <w:pPr>
        <w:spacing w:line="360" w:lineRule="auto"/>
        <w:ind w:firstLine="720"/>
        <w:jc w:val="both"/>
        <w:rPr>
          <w:rFonts w:ascii="Bookman Old Style" w:hAnsi="Bookman Old Style" w:cs="David"/>
          <w:b/>
          <w:bCs/>
          <w:spacing w:val="8"/>
          <w:sz w:val="32"/>
          <w:szCs w:val="32"/>
        </w:rPr>
      </w:pPr>
    </w:p>
    <w:p w:rsidR="004E08FD" w:rsidRPr="008E42AD" w:rsidRDefault="004E08FD" w:rsidP="004E08FD">
      <w:pPr>
        <w:spacing w:line="360" w:lineRule="auto"/>
        <w:ind w:firstLine="720"/>
        <w:jc w:val="both"/>
        <w:rPr>
          <w:rFonts w:ascii="Bookman Old Style" w:hAnsi="Bookman Old Style" w:cs="David"/>
          <w:b/>
          <w:bCs/>
          <w:spacing w:val="8"/>
          <w:sz w:val="32"/>
          <w:szCs w:val="32"/>
        </w:rPr>
      </w:pPr>
    </w:p>
    <w:p w:rsidR="004E08FD" w:rsidRDefault="004E08FD" w:rsidP="004E08FD">
      <w:pPr>
        <w:spacing w:line="360" w:lineRule="auto"/>
        <w:ind w:firstLine="720"/>
        <w:jc w:val="both"/>
        <w:rPr>
          <w:rFonts w:ascii="Bookman Old Style" w:hAnsi="Bookman Old Style" w:cs="David"/>
          <w:b/>
          <w:bCs/>
          <w:spacing w:val="8"/>
          <w:sz w:val="32"/>
          <w:szCs w:val="32"/>
        </w:rPr>
      </w:pPr>
    </w:p>
    <w:p w:rsidR="004E08FD" w:rsidRDefault="004E08FD" w:rsidP="004E08FD">
      <w:pPr>
        <w:spacing w:line="360" w:lineRule="auto"/>
        <w:ind w:firstLine="720"/>
        <w:jc w:val="both"/>
        <w:rPr>
          <w:rFonts w:ascii="Bookman Old Style" w:hAnsi="Bookman Old Style" w:cs="David"/>
          <w:b/>
          <w:bCs/>
          <w:spacing w:val="8"/>
          <w:sz w:val="32"/>
          <w:szCs w:val="32"/>
        </w:rPr>
      </w:pPr>
    </w:p>
    <w:p w:rsidR="004E08FD" w:rsidRDefault="004E08FD" w:rsidP="004E08FD">
      <w:pPr>
        <w:spacing w:line="360" w:lineRule="auto"/>
        <w:ind w:firstLine="720"/>
        <w:jc w:val="both"/>
        <w:rPr>
          <w:rFonts w:ascii="Bookman Old Style" w:hAnsi="Bookman Old Style" w:cs="David"/>
          <w:b/>
          <w:bCs/>
          <w:spacing w:val="8"/>
          <w:sz w:val="32"/>
          <w:szCs w:val="32"/>
        </w:rPr>
      </w:pPr>
    </w:p>
    <w:p w:rsidR="004E08FD" w:rsidRDefault="004E08FD" w:rsidP="004E08FD">
      <w:pPr>
        <w:spacing w:line="360" w:lineRule="auto"/>
        <w:ind w:firstLine="720"/>
        <w:jc w:val="both"/>
        <w:rPr>
          <w:rFonts w:ascii="Bookman Old Style" w:hAnsi="Bookman Old Style" w:cs="David"/>
          <w:b/>
          <w:bCs/>
          <w:spacing w:val="8"/>
          <w:sz w:val="32"/>
          <w:szCs w:val="32"/>
        </w:rPr>
      </w:pPr>
    </w:p>
    <w:p w:rsidR="004E08FD" w:rsidRPr="008E42AD" w:rsidRDefault="004E08FD" w:rsidP="004E08FD">
      <w:pPr>
        <w:spacing w:line="360" w:lineRule="auto"/>
        <w:ind w:firstLine="720"/>
        <w:jc w:val="both"/>
        <w:rPr>
          <w:rFonts w:ascii="Bookman Old Style" w:hAnsi="Bookman Old Style" w:cs="David"/>
          <w:b/>
          <w:bCs/>
          <w:spacing w:val="8"/>
          <w:sz w:val="32"/>
          <w:szCs w:val="32"/>
        </w:rPr>
      </w:pPr>
    </w:p>
    <w:p w:rsidR="004E08FD" w:rsidRPr="008E42AD" w:rsidRDefault="004E08FD" w:rsidP="004E08FD">
      <w:pPr>
        <w:spacing w:line="360" w:lineRule="auto"/>
        <w:ind w:firstLine="720"/>
        <w:jc w:val="both"/>
        <w:rPr>
          <w:rFonts w:ascii="Bookman Old Style" w:hAnsi="Bookman Old Style" w:cs="David"/>
          <w:b/>
          <w:bCs/>
          <w:spacing w:val="8"/>
          <w:sz w:val="32"/>
          <w:szCs w:val="32"/>
        </w:rPr>
      </w:pPr>
    </w:p>
    <w:p w:rsidR="004E08FD" w:rsidRPr="008E42AD" w:rsidRDefault="004E08FD" w:rsidP="004E08FD">
      <w:pPr>
        <w:spacing w:line="360" w:lineRule="auto"/>
        <w:ind w:firstLine="720"/>
        <w:jc w:val="center"/>
        <w:rPr>
          <w:rFonts w:ascii="Bookman Old Style" w:hAnsi="Bookman Old Style" w:cs="David"/>
          <w:b/>
          <w:bCs/>
          <w:spacing w:val="8"/>
          <w:sz w:val="32"/>
          <w:szCs w:val="32"/>
          <w:u w:val="single"/>
        </w:rPr>
      </w:pPr>
      <w:r w:rsidRPr="008E42AD">
        <w:rPr>
          <w:rFonts w:ascii="Bookman Old Style" w:hAnsi="Bookman Old Style" w:cs="David"/>
          <w:b/>
          <w:bCs/>
          <w:spacing w:val="8"/>
          <w:sz w:val="32"/>
          <w:szCs w:val="32"/>
          <w:u w:val="single"/>
        </w:rPr>
        <w:lastRenderedPageBreak/>
        <w:t>SUPPLEMENT</w:t>
      </w:r>
    </w:p>
    <w:p w:rsidR="004E08FD" w:rsidRPr="008E42AD" w:rsidRDefault="004E08FD" w:rsidP="004E08FD">
      <w:pPr>
        <w:bidi/>
        <w:spacing w:line="360" w:lineRule="auto"/>
        <w:jc w:val="center"/>
        <w:rPr>
          <w:rFonts w:ascii="Bookman Old Style" w:hAnsi="Bookman Old Style" w:cs="David"/>
          <w:b/>
          <w:bCs/>
          <w:sz w:val="32"/>
          <w:szCs w:val="32"/>
        </w:rPr>
      </w:pPr>
      <w:r w:rsidRPr="008E42AD">
        <w:rPr>
          <w:rFonts w:ascii="Bookman Old Style" w:hAnsi="Bookman Old Style" w:cs="David"/>
          <w:b/>
          <w:bCs/>
          <w:sz w:val="32"/>
          <w:szCs w:val="32"/>
          <w:u w:val="single"/>
        </w:rPr>
        <w:t>Two Letters from the Frierdiker Rebbe</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ב"ה, ט' אדר ראשון תש"ג</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ברוקלין  </w:t>
      </w:r>
    </w:p>
    <w:p w:rsidR="004E08FD" w:rsidRPr="008E42AD" w:rsidRDefault="004E08FD" w:rsidP="004E08FD">
      <w:pPr>
        <w:bidi/>
        <w:spacing w:line="360" w:lineRule="auto"/>
        <w:jc w:val="right"/>
        <w:rPr>
          <w:rFonts w:ascii="Bookman Old Style" w:hAnsi="Bookman Old Style" w:cs="David"/>
          <w:sz w:val="32"/>
          <w:szCs w:val="32"/>
          <w:rtl/>
        </w:rPr>
      </w:pPr>
      <w:r w:rsidRPr="008E42AD">
        <w:rPr>
          <w:rFonts w:ascii="Bookman Old Style" w:hAnsi="Bookman Old Style" w:cs="David"/>
          <w:sz w:val="32"/>
          <w:szCs w:val="32"/>
          <w:rtl/>
        </w:rPr>
        <w:t>ידידי הנכבד והנעלה, עסקן חרוץ בעניני חנוך</w:t>
      </w:r>
    </w:p>
    <w:p w:rsidR="004E08FD" w:rsidRPr="008E42AD" w:rsidRDefault="004E08FD" w:rsidP="004E08FD">
      <w:pPr>
        <w:bidi/>
        <w:spacing w:line="360" w:lineRule="auto"/>
        <w:jc w:val="right"/>
        <w:rPr>
          <w:rFonts w:ascii="Bookman Old Style" w:hAnsi="Bookman Old Style" w:cs="David"/>
          <w:sz w:val="32"/>
          <w:szCs w:val="32"/>
          <w:rtl/>
        </w:rPr>
      </w:pPr>
      <w:r w:rsidRPr="008E42AD">
        <w:rPr>
          <w:rFonts w:ascii="Bookman Old Style" w:hAnsi="Bookman Old Style" w:cs="David"/>
          <w:sz w:val="32"/>
          <w:szCs w:val="32"/>
          <w:rtl/>
        </w:rPr>
        <w:t>אי"א מו"ה משה שי'</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שלום וברכה!</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  שמעתי מידידו הנאמן אשר הוא משבח את שטת המתחדשים ללמוד האותיות עם הנקודות ביחד, כמו א א אי ולא כסדר הלימוד הנהוג במסורת אבות קמץ אלף א, פתח אלף א, והוא מטעים את דבריו: א) כי כללות ענין הנקודות הרב[ה] יש לדבר בזה. ב) אי אפשר להלאות את מוח התנוק אם אפשר שלא להלאותו. ג) האות עם הנקודה יחד מתאים לתלמידים הרגילים בשפה האנגלית שאין לה נקודות, כשאר השפות האירופיות.</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הנה כללות ענין תורת הדקדוק ודאי הדבר כי תורה קדושה היא ותורה שלמה היא וכמ"ש הרה"ק הרה"ג מרנא ורבנא כש"ת מו"ה יהודה ליב [נ"ע] (בעל המחבר ספר שארית יהודה) אחיו של הוד כ"ק אדמו"ר הזקן זצוקללה"ה נבג"ם זי"ע, באגרתו הקדושה שנדפסה בסדור תורה אור מגודל ענין הדקדוק ע"פ נגלה ומכש"כ ע"פ נסתר.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הקורא אגרת הקדש הלזו ירעד בקראו את האמור שם, וז"ל "שהאותיות והנקודות שאדם מוציא מפיו עושין פרי למעלה ובפרט ליודעים השמות היוצאים מהאותיות והנקודות", עכ"ל. הרי שהנקודות בקדושתן הם כמו האותיות.</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lastRenderedPageBreak/>
        <w:t>וצדקו דבריו, כי בכללות ענין הנקודות הרבה יש לדבר בזה, וכוונתו לרמז לנבינ[ח]תם של הני כלבין דחציפין המשכילים, גלגולים של עמלק המקררים קדושת התורה ומחללים הדרת המצות, הכופרים בתורה מן השמים כו' וכו' ופוגמים בקדושת הנקודות.</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ואנכי הנה גם כן ידעתי בכללות ענין הנקודות שהרבה יש לדבר  בזה במעלת קדושתן, והנני בזה להעתיק מעשה נורא שנדפס בספר "מטה יהודה" להגאון ר' ליב ז"ל אופנהיים, בהסכמות גאוני הדו"ר מפראג ופראנקפורט בשנת תנ"ט-תס.</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"ראיתי כ"י של הגאון הגדול מוה"ר מאיר אב"ד ור"מ דק"ק לבוב, שמצא מעשה בספר מקובל א', והעתק מכ"י של רבו הגאון מוה"ר מרדכי יפה ז"ל, שהי' איש א' שמו ר' עזרי' במוה"ר ידידי', שהי' חסיד גדול ופרוש גדול ומופלג בפרד"ס, בא בחלום לחברו ר' גדלי', ואמר לו שנה אחר מותו</w:t>
      </w:r>
      <w:r w:rsidRPr="008E42AD">
        <w:rPr>
          <w:rStyle w:val="FootnoteReference"/>
          <w:rFonts w:ascii="Bookman Old Style" w:hAnsi="Bookman Old Style" w:cs="David"/>
          <w:sz w:val="32"/>
          <w:szCs w:val="32"/>
          <w:rtl/>
        </w:rPr>
        <w:footnoteReference w:id="41"/>
      </w:r>
      <w:r w:rsidRPr="008E42AD">
        <w:rPr>
          <w:rFonts w:ascii="Bookman Old Style" w:hAnsi="Bookman Old Style" w:cs="David"/>
          <w:sz w:val="32"/>
          <w:szCs w:val="32"/>
          <w:rtl/>
        </w:rPr>
        <w:t xml:space="preserve"> הביא אותו לבי"ד של מעלה, אמרו לי שים עיניך למרום וראה, ראיתי כמו פרחים קטנים ככוכבי השמים לרוב. ומיד נפלה עליו חרדה גדולה ורתתו כל אברי וברכי ואמרתי מה אלה המה, והשיבו לי אלו הנקודות אשר בזית והתפללת ציר"י במקום שב"א וחיר"ק במקום שור"ק ושארי חלופים, ואשר דלגת אותיות במה שלא נתת ריוח בין הדבקים, אלו אותיות והנקודות אשר קלקלת מעולם, אחד מהם לא נעדר, כולם מקטרגים ומבקשים דין, לאמר פלוני זה בזינו והכלימנו ומנע אותנו מלהיות נמנים בכתר עליון, וה' אוהב משפט, ומשפטיך זה חרוץ להיות מגולגל, אולי תתקן אשר עוותת, ולולי מעשיך הטובים אשר הגינו עליך, הי' דינך חמור מאד מאד".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החטא המוסרי היותר קשה, והעון היותר כבד הוא, לעשות את העיקר לטפל, ועוד יותר את הטפל לעיקר, אשר בזה שעושה את הטפל לעיקר, הנה לא זו </w:t>
      </w:r>
      <w:r w:rsidRPr="008E42AD">
        <w:rPr>
          <w:rFonts w:ascii="Bookman Old Style" w:hAnsi="Bookman Old Style" w:cs="David"/>
          <w:sz w:val="32"/>
          <w:szCs w:val="32"/>
          <w:rtl/>
        </w:rPr>
        <w:lastRenderedPageBreak/>
        <w:t xml:space="preserve">בלבד שמבזה את העיקר לעשותו לטפל, אלא עוד זאת, שהוא עוקר את העיקר משרשו לעשותו לטפל בלבד,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ומה גם כשחוטאים ופושעים בשאט נפש וביד רמה, לאמר חכם הנני בחכמת הפדגוגיא ורזי לי איך ללמוד עם ילדי ישראל ולהעמידם על הידיעה הנכונה בתורת הלשון.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תורת הדקדוק היא מקצוע מהכמת התורה שהיא הכמתו ית', ראשית לכל החכמות הכלולות בה, ואינה אלא כחכמת החשבון והתכונה הנצרכות להלכות קדוש החדש וכדומה בהחכמות, שהם לצרכי ההבנה הביאור וההסבר באחת ההלכות שבתורה, וכן היא גם חכמת הדקדוק, להיות [כ]ל הגה היוצא מפי המתפלל לפני המקום ב"ה ברור ומדויק כפי פירוש התיבה ההיא וכפי הכוונה שבתיבה או בפסוק ההוא, וכן יכולים ע"י חכמת הדקדוק לדעת פירוש פסוקי התורה כדרשות רז"ל בכמה דוכתי.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והנה שני הענינים א) ביטוי האותיות והתיבות במבטא ברור ובדיוק, ב) הבנת פירוש הכתובים שהיא תורת הלשון, הם בחכמת הדקדוק גופא רק עיקר וטפל.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ביטוי והבעת אותיות ותיבות התפלה הוא עיקר, כי הנקודות הקדושות הן כמו האותיות וכאשר הם מתבטאים במבטא ברור. בקדושת האמונה הטהורה הנה הם עולות למרום ונקבעות בכתרא עילאה, אבל הידיעה הנכונה בפירוש הכתובים ע"פ חכמת הדקדוק, אינה אלא כטפל בלבד לגבי עוצם מעלת הביטוי הברור, בעמדו בתפלה לפני אבינו שבשמים.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במלות קצרות, בענין חכמת הדקדוק יש שני ענינים, א) תורה ב) עבודה.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התורה שבחכמת הדקדוק אינה אלא ידיעה וחכמה ואינה תלוי' ביראת שמים ולא מביאה ליראת שמים,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lastRenderedPageBreak/>
        <w:t xml:space="preserve">אבל העבודה שבחכמת הדקדוק, לבטא אותיות התפלה בביטוי ברור ומדויק, היא תלוי' ביראת שמים וגם מביאה יראת שמים, וכל אדם יהי' מי שיהי' אם רק יש מוח בקדקדו, יודע מעלת העבודה שהיא הפועל על מעלת התורה שהיא הידיעה.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והנה כל המדקדקים והפדגוגים יראי אלקים בדורות שעברו הפליאו במעלת חכמת הדקדוק מצד העבודה, ותורת חכמת הדקדוק - תורת הלשון - היתה טפלה אל ענין העבודה.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אבל בדורות האחרונים - כששרצה חכמת המשכילים פרי מרי חטאת הברלינים - הוציאו דבה על חכמת הדקדוק שהיא תורת הלשון, וכוונתם היתה לגדע את קדושת הנקודות וללכלך את האותי[ו]ת בכתמי השכלתם.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אמנם מנהיגי הדור, כ"ק הצדיקים</w:t>
      </w:r>
      <w:r w:rsidRPr="008E42AD">
        <w:rPr>
          <w:rStyle w:val="FootnoteReference"/>
          <w:rFonts w:ascii="Bookman Old Style" w:hAnsi="Bookman Old Style" w:cs="David"/>
          <w:sz w:val="32"/>
          <w:szCs w:val="32"/>
          <w:rtl/>
        </w:rPr>
        <w:footnoteReference w:id="42"/>
      </w:r>
      <w:r w:rsidRPr="008E42AD">
        <w:rPr>
          <w:rFonts w:ascii="Bookman Old Style" w:hAnsi="Bookman Old Style" w:cs="David"/>
          <w:sz w:val="32"/>
          <w:szCs w:val="32"/>
          <w:rtl/>
        </w:rPr>
        <w:t xml:space="preserve">, בראותם ברוח קדשם את הסכנה הצפוי' ח"ו לכלל ישראל ולקדושת התורה וחבת המצות מצד שטת המשכילים, חסמו את הדרך בעדם, אשר לא יפרצו פרץ בטהרת אמונת ישראל ותמימותה, ולשעה גזרו איסור גמור על חכמת הדקדוק, והרבנים הגאונים גם המה ראו את הארס ורעל הכפירה הטמון בשטת המשכילים, ויאסרו גם הם ללמוד דקדוק, חוץ ממי שהוא ידוע לירא אלקים.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לסבה ידועה התנגדו הרבנים הגאונים לשטת כ"ק הצדיקים, והמשכילים הנה בצביעותם הידועה גנבו את לב הרבנים הגאונים, ויטילו שרצם בקהל עדת ישראל, ללכוד אחדים מבחירי בעלי כשרון בצעירי בנ"י במצודתם, וכעבור איזה שנים הנה אבי אבות הטומאה - שרובם ככלם המירו דתם ר"ל - השפיעו את ארסם ורעלם בכפירה גמורה, על ידי הסופרים והמאספים שהוציאו לאור.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lastRenderedPageBreak/>
        <w:t xml:space="preserve">בשנה הנוכחית - תשג - נתמלאו מאה ושבעים שנה - משנת תקלג - לאותה המחלוקת הגדולה בין כ"ק הצדיקים תלמידי הבעש"ט ותלמידי הרב המגיד ממעזריטש נבג"ם זי"ע ובין הרבנים הגאונים בדבר לימוד חכמת הדקדוק. אשר כ"ק הצדיקים אמרו שהמלמדים ילמדו עם תלמידיהם מבטא האותיות והנקודות כתקונן בלי שום ספר מספרי הדקדוק - הוץ מאיזה ספרי דקדוק מהראשונים שהתירו להמלמדים ללמוד מהם - והרבנים הגאונים התירו למוד הדקדוק מבלי תנאים מיוחדים.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והתוצאות אינן דורשות באורים.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ובשנה הנוכחית - תשג - נתמלאו מאה שנה לאספת הרבנים</w:t>
      </w:r>
      <w:r w:rsidRPr="008E42AD">
        <w:rPr>
          <w:rStyle w:val="FootnoteReference"/>
          <w:rFonts w:ascii="Bookman Old Style" w:hAnsi="Bookman Old Style" w:cs="David"/>
          <w:sz w:val="32"/>
          <w:szCs w:val="32"/>
          <w:rtl/>
        </w:rPr>
        <w:footnoteReference w:id="43"/>
      </w:r>
      <w:r w:rsidRPr="008E42AD">
        <w:rPr>
          <w:rFonts w:ascii="Bookman Old Style" w:hAnsi="Bookman Old Style" w:cs="David"/>
          <w:sz w:val="32"/>
          <w:szCs w:val="32"/>
          <w:rtl/>
        </w:rPr>
        <w:t xml:space="preserve"> שהיתה בשנת ת[ר]"ג בפטרבורג בהשתתפותו של הוד כ"ק אאזמו"ר בעל צמח צדק זצוקללה"ה נבג"ם זי"ע, בין השאלות שדנו באספה ההיא היתה גם שאלת לימוד הדקדוק מתוך ספרי המשכילים. האספה הוגבלה אז לזמן של ארבעה עשר יום ונמשכה כשלשה חדשים לסבת עונשי המאסר שענשו את הוד כ"ק אאזמו"ר בעל צמח צדק - ב'</w:t>
      </w:r>
      <w:r w:rsidRPr="008E42AD">
        <w:rPr>
          <w:rStyle w:val="FootnoteReference"/>
          <w:rFonts w:ascii="Bookman Old Style" w:hAnsi="Bookman Old Style" w:cs="David"/>
          <w:sz w:val="32"/>
          <w:szCs w:val="32"/>
          <w:rtl/>
        </w:rPr>
        <w:footnoteReference w:id="44"/>
      </w:r>
      <w:r w:rsidRPr="008E42AD">
        <w:rPr>
          <w:rFonts w:ascii="Bookman Old Style" w:hAnsi="Bookman Old Style" w:cs="David"/>
          <w:sz w:val="32"/>
          <w:szCs w:val="32"/>
          <w:rtl/>
        </w:rPr>
        <w:t xml:space="preserve"> פעמים - שעמד בכל תוקף נגד הצעות המשכילים בענינים שונים וביניהם גם בענין למוד הדקדוק.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לימוד תורת הדקדוק הדאיג מאד את הוד כ"ק אבותינו רבותינו הקדושים זצוקללה"ה נבג"ם זי"ע במאד, מעבר מזה ידעו את נחיצותה לטובת קדושת האותיות והנקודות כמבואר לעיל ומעבר השני ידעו את הסכנה הכרוכה בה, שהחזיקו בה הכופרים, ואשר על כן בחרו בדרך הממוצע, ללמדה אך ורק מספרים ידועים וגם גדרו כמה גדרים וסייגים בזה.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ובדורנו זה אשר הטומאה בקעה לה נתיב גם בחדרי התורה והחוטאים בנפשותם, קורעים את התורה לגזרים מבלי ללמדם לילדי ישראל, והחליפו את התורה הקדושה להבדיל בין טהרה וקדושה ובין חול וטומאה של </w:t>
      </w:r>
      <w:r w:rsidRPr="008E42AD">
        <w:rPr>
          <w:rFonts w:ascii="Bookman Old Style" w:hAnsi="Bookman Old Style" w:cs="David"/>
          <w:sz w:val="32"/>
          <w:szCs w:val="32"/>
          <w:rtl/>
        </w:rPr>
        <w:lastRenderedPageBreak/>
        <w:t xml:space="preserve">הסופרים הכופרים, והמירו את דת למוד התורה אשר גבלו ראשונים בדת מורדי אור תורה והולכים בשטת ככל הגוים בית ישראל, ומעבירים את ילדי היהודים מארחות חיי התורה והמצוה, והמורים והמורות מעמידים צלם בהיכל, מדברים כל כפירה בה' ובתורתו בעברית ואוכלים השקץ והעכבר טריפות ונבלות, מחללים שבת ומועד, קרקפתי דלא מנחי תפילין וחיים חיי משפחה בטומאה ומרבים פגומים בישראל, הנה בעת הזאת על כל המלמדים והמורים הכשרים שבישראל החובה והמצוה לעמוד במסירת נפש ולעצור את הדבר והמגפה הבאה לסבת המורים והמורות החוטאים בנפשותם ומחטיאים את ההורים.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המלמדים והמורים הכשרים אשר בהת"ת הכשרות צריכים לעמוד בכל תוקף עוז לשבר ולנתץ את הבעלים, לכרות ולגדע את האשרות אשר העמידו המורים והמורות בהת"ת הטריפות ולהכריז עליהם גלוי לעין כל, ובכל תוקף עוז להחזיר את קדושת האותיות והנקודות.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קבלה בידינו מהוד כ"ק אבותינו רבותינו הקדושים אשר קבלו איש מפי איש מדור דור עד דורם של הקדמונים בטעם התחלת הלימוד עם תשב"ר באות א' בנקוד קמץ בסגנון כזה קמץ אלף א שהוא לזכרון מעמד הר סיני אשר הקב"ה פתח בדבור הראשון באות א' בנקוד קמץ, זאת אומרת אשר הכנסת הילד לחדר הוא מתן תורה, וכמבואר באחד מספרי הראשונים.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כמה מן הקדושה באמונה טהורה נקבעת בלבו של הילד בידעו אשר הכנסתו לחדר הוא מתן תורה פרטי' שלו, דכשם שבמתן תורה נהיו כל זרע אברהם ליהודים והקב"ה פתח בדבורו הראשון באות א' קמוצה קמץ אלף א כן בהכנסו לחדר במתן תורה הפרטי' שלו הנה הוא נעשה יהודי ופותחין ללמוד עמו אות הראשונה בנקוד קמץ אלף א.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lastRenderedPageBreak/>
        <w:t xml:space="preserve">הדיעה - שהכניסה לחדר הוא מתן תורה שלו הפרטי' - והדבור - בקריאת האותיות בנקודתן קמץ אלף א, קמץ בית ב, וכן כלם, מעוררים את נשמת הילד ועושים אותו ליהודי גמור המסור ונתון לחי העולמים.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על המלמדים והמורים הכשרים לאחוז בדגל גאון יעקב ולהחזיקו בכל תוקף עוז לתת ולמסור עצמם על טהרת קדושת האותיות והנקודות ועל טהרת החנוך הישן הטוב באמת לאמתו כפי אשר הורו אותנו במסורת אבות מדור לדור.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על המלמדים והמורים הכשרים החובה לקרא בקול גדול אל ההורים שלא יתנו את ילדיהם לת"ת הטריפות, מקום אשר המורות והמורים מחללים כל קדש בישראל ומפטמים את התלמידים והתלמידות ברעל הכפירה בה' בתורתו ובמצותיו.  </w:t>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על המלמדים והמורים הכשרים להודיע גלוי לעין כל כי כל הנותן את ילידיו - אם בן אם בת - לת"ת טריפה הוא מעבירו על דת ישראל וסוף סוף ערירים יהיו ר"ל מבלי השאיר אחריהם גם קדיש ומזכיר נשמתם כי המורים והמורות הפוקרים מרעילים את נשמות הילדים הלומדים אצלם לחלל את האמונה.  </w:t>
      </w:r>
    </w:p>
    <w:p w:rsidR="004E08FD" w:rsidRPr="008E42AD" w:rsidRDefault="004E08FD" w:rsidP="004E08FD">
      <w:pPr>
        <w:pBdr>
          <w:bottom w:val="double" w:sz="6" w:space="1" w:color="auto"/>
        </w:pBd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 xml:space="preserve">בני ישראל ילידי מדינה זו יפים המה בתום לבב אבל עניותם בתורה - עמי הארצים - מנוולתם, ועליכם, המלמדים והמורים הכשרים מוטלת האחריות הגדולה בחנוך והדר[כ]ת ילידי בני ישראל, עמדו חזק על משמרתכם משמרת הקדש להשריש ולנטוע בלבותיהם של ילדי בני ישראל את האמונה הטהורה בקדושת האותיות והנקודות, בחבת התורה ובשמירת מצות מעשיות ויעזר לכם השי"ת ויצליח לכם אש[ר] בכל אשר תפנו תשכילו, ולרגלי עבודתכם הקדושה במסורת אבות תחנכו דור נאמן לאלקינו מחבבי תורה ושומרי </w:t>
      </w:r>
      <w:r w:rsidRPr="008E42AD">
        <w:rPr>
          <w:rFonts w:ascii="Bookman Old Style" w:hAnsi="Bookman Old Style" w:cs="David"/>
          <w:sz w:val="32"/>
          <w:szCs w:val="32"/>
          <w:rtl/>
        </w:rPr>
        <w:lastRenderedPageBreak/>
        <w:t>מצוה וברכות מאליפות בגשם וברוח יחולו על ראשיכם.                                                                           ידידו הדו"ש ומברכו.</w:t>
      </w:r>
      <w:r w:rsidRPr="008E42AD">
        <w:rPr>
          <w:rStyle w:val="FootnoteReference"/>
          <w:rFonts w:ascii="Bookman Old Style" w:hAnsi="Bookman Old Style" w:cs="David"/>
          <w:sz w:val="32"/>
          <w:szCs w:val="32"/>
          <w:rtl/>
        </w:rPr>
        <w:footnoteReference w:id="45"/>
      </w:r>
    </w:p>
    <w:p w:rsidR="004E08FD" w:rsidRPr="008E42AD" w:rsidRDefault="004E08FD" w:rsidP="004E08FD">
      <w:pPr>
        <w:bidi/>
        <w:spacing w:line="360" w:lineRule="auto"/>
        <w:jc w:val="both"/>
        <w:rPr>
          <w:rFonts w:ascii="Bookman Old Style" w:hAnsi="Bookman Old Style" w:cs="David"/>
          <w:sz w:val="32"/>
          <w:szCs w:val="32"/>
          <w:rtl/>
        </w:rPr>
      </w:pPr>
      <w:r w:rsidRPr="008E42AD">
        <w:rPr>
          <w:rFonts w:ascii="Bookman Old Style" w:hAnsi="Bookman Old Style" w:cs="David"/>
          <w:sz w:val="32"/>
          <w:szCs w:val="32"/>
          <w:rtl/>
        </w:rPr>
        <w:t>ב״ה ד׳ ניסן תרצ״ג, ריגא</w:t>
      </w:r>
    </w:p>
    <w:p w:rsidR="004E08FD" w:rsidRPr="008E42AD" w:rsidRDefault="004E08FD" w:rsidP="004E08FD">
      <w:pPr>
        <w:bidi/>
        <w:spacing w:line="360" w:lineRule="auto"/>
        <w:jc w:val="right"/>
        <w:rPr>
          <w:rFonts w:ascii="Bookman Old Style" w:hAnsi="Bookman Old Style" w:cs="David"/>
          <w:sz w:val="32"/>
          <w:szCs w:val="32"/>
        </w:rPr>
      </w:pPr>
      <w:r w:rsidRPr="008E42AD">
        <w:rPr>
          <w:rFonts w:ascii="Bookman Old Style" w:hAnsi="Bookman Old Style" w:cs="David"/>
          <w:sz w:val="32"/>
          <w:szCs w:val="32"/>
          <w:rtl/>
        </w:rPr>
        <w:t>אל הרב מו׳׳ה דניאל שי׳ פינק ברלין</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שלום וברכה!</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נצטערתי לקרא בהקדמת ספרו ״לשון למודים״ אשר מבטל אופן לימוד הישן, ובפרט בהנוגע לקטנים שמלמדים אותם תמונות האותיות והנקודות, ומלגלג על מסורת אבות קדושים בעניו החנוך היסודי המקובל מדור דור לקרא קמץ א א, וכן הלאה.</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נבהלתי לראות אשר מסתייע (בטעות גמורה) משו״ע רבינו הגדול בהל׳ ת״ת לשיטתו החדשה המביאה ר״ל לידי ביטול קדושת האותיות, הנקודות והטעמים. ובנה כל יסודו על דברי קדשו ״בימיהם כו׳ המדבר רק בענין פי׳ המלות, שבימיהם לא היו צריכים לתרגם המלות לשפה המדוברת, כי היו מספרים על הרוב בלה״ק, ומ״מ יצא טעות כמו בתיבת זכר דיואב (שם בקו״א), ולא התבונן בדברי קדשו האומר ״וקודם לכן בשנה הרביעית מלמדו אותיות התורה, כדי שירגיל עצמו לקרות בתורה בשנה החמישית״.</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 xml:space="preserve">ומה שענה ״כי יהודי פשוט הוא ואין לו עסק בנסתרות״, הנה פירוש כל תיבה היא לפי נקודתה וטעמה, כדאמרי אינשי - להבדיל בין חמרא לחמרא צריכים לראות מקומו אם הוא במרתף או בדיר. וכן הוא בפירוש תי׳ פשוט, הנה הפשיטות של יראת־שמים, אמונת חכמים וקבלת עול היא מעלה נפלאה בין מעלות ישראל, והיא יסוד ושרש התורה והמצוה, ואשרי האיש שזכה לזה וכאמור: הולך תום ילך בטח. אבל מה שהעולם קורין ״פשוט״ אין לו </w:t>
      </w:r>
      <w:r w:rsidRPr="008E42AD">
        <w:rPr>
          <w:rFonts w:ascii="Bookman Old Style" w:hAnsi="Bookman Old Style" w:cs="David"/>
          <w:sz w:val="32"/>
          <w:szCs w:val="32"/>
          <w:rtl/>
        </w:rPr>
        <w:lastRenderedPageBreak/>
        <w:t>שום יסוד של תורה, ומה גם שיהי׳ לקרנים לנתוץ בהם את יסודי האמונה הקבועה בסתרי ישרי לבם של החסידים ויראי אלקים ההולכים בדרך סלולה ללמד את בניהם ארחות חיים ולהודיעם קדושת האותיות, הנקודות והטעמים.</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הרע״ב בפי׳ המשנה בן חמש שנים למקרא אומר ״שאביו מלמדו צורת האותיות וחיבר הנקודות״ הרי שתחלת הלימוד הוא צורת האותיות והיכר הנקודות.</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קבלה היא במשפחתנו, אשר הוד כבוד קדושת רבינו הגדול (בעל השו״ע והתניא) כאשר הגיע בנו הוד כבוד קדושת אדמו״ר האמצעי לשנות חנוך, קרא לאחד מן מלמדי תנוקות ואמר לו ״רצוני לעשות אתך חליפין, מצוה במצוה, אתה יש לך מצוה לפרנס את בני ביתך, ואני יש לי מצוה ללמוד את בני אותיות, נקודות וטעמים, הנה ונחליף מצוה במצוה, אתה תלמד את בני ואני אתן לך חלק צרכי פרנסת בני ביתך״.</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וכאשר נאות המלמד על תנאי החליפין, הזהירו כבוד קדושת רבינו הגדול, אשר מלבד שילמד את בנו כפי המסורה קמץ א א וכו׳ ישתדל עוד להסביר לבנו הילד תמונת האותיות על ידי סימנים וציונים, והגיד לו בלשון קדשו ״תמונת אות א׳ הוא יו״ד מלמעלה, יו״ד למטה וקו המחברם באמצע״.</w:t>
      </w:r>
    </w:p>
    <w:p w:rsidR="004E08FD" w:rsidRPr="008E42AD" w:rsidRDefault="004E08FD" w:rsidP="004E08FD">
      <w:pPr>
        <w:bidi/>
        <w:spacing w:line="360" w:lineRule="auto"/>
        <w:jc w:val="both"/>
        <w:rPr>
          <w:rFonts w:ascii="Bookman Old Style" w:hAnsi="Bookman Old Style" w:cs="David"/>
          <w:sz w:val="32"/>
          <w:szCs w:val="32"/>
        </w:rPr>
      </w:pPr>
      <w:r w:rsidRPr="008E42AD">
        <w:rPr>
          <w:rFonts w:ascii="Bookman Old Style" w:hAnsi="Bookman Old Style" w:cs="David"/>
          <w:sz w:val="32"/>
          <w:szCs w:val="32"/>
          <w:rtl/>
        </w:rPr>
        <w:t xml:space="preserve">וביאור לו אשר צריכים להשריש בתינוק קדושת האותיות, הנקודות והטעמים ״אקינד מוז וויסען אז דער אלף פון תורה </w:t>
      </w:r>
      <w:bookmarkStart w:id="0" w:name="_GoBack"/>
      <w:bookmarkEnd w:id="0"/>
      <w:r w:rsidRPr="008E42AD">
        <w:rPr>
          <w:rFonts w:ascii="Bookman Old Style" w:hAnsi="Bookman Old Style" w:cs="David"/>
          <w:sz w:val="32"/>
          <w:szCs w:val="32"/>
          <w:rtl/>
        </w:rPr>
        <w:t xml:space="preserve">איז - דער יו״ד פון אויבען, דער איד פון אונטען, מיט דעם קו פון אמונה וואס באהעפט זיי״. וכן בכל אות ואות הרי תמונתו נקודתו וטעמו מורים הוראות אור כי טוב בקדושתו של הקב׳׳ה תורה וישראל. </w:t>
      </w:r>
      <w:r w:rsidRPr="008E42AD">
        <w:rPr>
          <w:rStyle w:val="FootnoteReference"/>
          <w:rFonts w:ascii="Bookman Old Style" w:hAnsi="Bookman Old Style" w:cs="David"/>
          <w:sz w:val="32"/>
          <w:szCs w:val="32"/>
          <w:rtl/>
        </w:rPr>
        <w:footnoteReference w:id="46"/>
      </w:r>
    </w:p>
    <w:p w:rsidR="004B2427" w:rsidRDefault="004B2427"/>
    <w:sectPr w:rsidR="004B2427" w:rsidSect="00C61796">
      <w:footerReference w:type="default" r:id="rId9"/>
      <w:pgSz w:w="12240" w:h="15840" w:code="1"/>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3DE" w:rsidRDefault="002573DE" w:rsidP="004E08FD">
      <w:pPr>
        <w:spacing w:after="0" w:line="240" w:lineRule="auto"/>
      </w:pPr>
      <w:r>
        <w:separator/>
      </w:r>
    </w:p>
  </w:endnote>
  <w:endnote w:type="continuationSeparator" w:id="0">
    <w:p w:rsidR="002573DE" w:rsidRDefault="002573DE" w:rsidP="004E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dobe Hebrew">
    <w:panose1 w:val="00000000000000000000"/>
    <w:charset w:val="00"/>
    <w:family w:val="roman"/>
    <w:notTrueType/>
    <w:pitch w:val="variable"/>
    <w:sig w:usb0="8000086F" w:usb1="4000204A"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796" w:rsidRDefault="002573DE">
    <w:pPr>
      <w:pStyle w:val="Footer"/>
      <w:jc w:val="center"/>
    </w:pPr>
    <w:r>
      <w:fldChar w:fldCharType="begin"/>
    </w:r>
    <w:r>
      <w:instrText xml:space="preserve"> PAGE   \* MERGEFORMAT </w:instrText>
    </w:r>
    <w:r>
      <w:fldChar w:fldCharType="separate"/>
    </w:r>
    <w:r w:rsidR="004E08FD">
      <w:rPr>
        <w:noProof/>
      </w:rPr>
      <w:t>60</w:t>
    </w:r>
    <w:r>
      <w:rPr>
        <w:noProof/>
      </w:rPr>
      <w:fldChar w:fldCharType="end"/>
    </w:r>
  </w:p>
  <w:p w:rsidR="00C61796" w:rsidRDefault="00257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3DE" w:rsidRDefault="002573DE" w:rsidP="004E08FD">
      <w:pPr>
        <w:spacing w:after="0" w:line="240" w:lineRule="auto"/>
      </w:pPr>
      <w:r>
        <w:separator/>
      </w:r>
    </w:p>
  </w:footnote>
  <w:footnote w:type="continuationSeparator" w:id="0">
    <w:p w:rsidR="002573DE" w:rsidRDefault="002573DE" w:rsidP="004E08FD">
      <w:pPr>
        <w:spacing w:after="0" w:line="240" w:lineRule="auto"/>
      </w:pPr>
      <w:r>
        <w:continuationSeparator/>
      </w:r>
    </w:p>
  </w:footnote>
  <w:footnote w:id="1">
    <w:p w:rsidR="004E08FD" w:rsidRPr="002F5BF7" w:rsidRDefault="004E08FD" w:rsidP="004E08FD">
      <w:pPr>
        <w:pStyle w:val="FootnoteText"/>
        <w:bidi w:val="0"/>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Bookman Old Style" w:hAnsi="Bookman Old Style" w:cs="David"/>
          <w:i/>
          <w:iCs/>
          <w:spacing w:val="8"/>
          <w:sz w:val="24"/>
          <w:szCs w:val="24"/>
        </w:rPr>
        <w:t>Hayom Yom, 8 Adar-I.</w:t>
      </w:r>
    </w:p>
  </w:footnote>
  <w:footnote w:id="2">
    <w:p w:rsidR="004E08FD" w:rsidRPr="002F5BF7" w:rsidRDefault="004E08FD" w:rsidP="004E08FD">
      <w:pPr>
        <w:pStyle w:val="FootnoteText"/>
        <w:bidi w:val="0"/>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cs="David"/>
          <w:sz w:val="24"/>
          <w:szCs w:val="24"/>
        </w:rPr>
        <w:t xml:space="preserve"> </w:t>
      </w:r>
      <w:r w:rsidRPr="002F5BF7">
        <w:rPr>
          <w:rFonts w:cs="David"/>
          <w:sz w:val="24"/>
          <w:szCs w:val="24"/>
        </w:rPr>
        <w:t>Sefer HaSichos 5741 (Lahak), page 105.</w:t>
      </w:r>
    </w:p>
  </w:footnote>
  <w:footnote w:id="3">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cs="David"/>
          <w:sz w:val="24"/>
          <w:szCs w:val="24"/>
        </w:rPr>
        <w:t>Please visit wwwChinuchtime.com for elaborate article on this.</w:t>
      </w:r>
    </w:p>
  </w:footnote>
  <w:footnote w:id="4">
    <w:p w:rsidR="004E08FD" w:rsidRPr="002F5BF7" w:rsidRDefault="004E08FD" w:rsidP="004E08FD">
      <w:pPr>
        <w:pStyle w:val="NormalWeb"/>
        <w:spacing w:after="0" w:afterAutospacing="0"/>
        <w:jc w:val="both"/>
        <w:rPr>
          <w:rFonts w:ascii="Cambria" w:hAnsi="Cambria" w:cs="David"/>
          <w:lang w:val="fr-FR"/>
        </w:rPr>
      </w:pPr>
      <w:r w:rsidRPr="002F5BF7">
        <w:rPr>
          <w:rStyle w:val="FootnoteReference"/>
          <w:rFonts w:ascii="Cambria" w:hAnsi="Cambria" w:cs="David"/>
        </w:rPr>
        <w:footnoteRef/>
      </w:r>
      <w:r w:rsidRPr="002F5BF7">
        <w:rPr>
          <w:rFonts w:ascii="Cambria" w:hAnsi="Cambria" w:cs="David"/>
          <w:lang w:val="fr-FR"/>
        </w:rPr>
        <w:t xml:space="preserve"> Hisvaaduyos 5782 Vol. 4 page 2123 – To view a video-clip of the sicha, please use the following link : </w:t>
      </w:r>
      <w:hyperlink r:id="rId1" w:history="1">
        <w:r w:rsidRPr="002F5BF7">
          <w:rPr>
            <w:rStyle w:val="Hyperlink"/>
            <w:rFonts w:ascii="Cambria" w:hAnsi="Cambria" w:cs="David"/>
            <w:lang w:val="fr-FR"/>
          </w:rPr>
          <w:t>chabad.org/942199</w:t>
        </w:r>
      </w:hyperlink>
      <w:r w:rsidRPr="002F5BF7">
        <w:rPr>
          <w:rFonts w:ascii="Cambria" w:hAnsi="Cambria" w:cs="David"/>
          <w:lang w:val="fr-FR"/>
        </w:rPr>
        <w:t xml:space="preserve"> </w:t>
      </w:r>
    </w:p>
  </w:footnote>
  <w:footnote w:id="5">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cs="David"/>
          <w:sz w:val="24"/>
          <w:szCs w:val="24"/>
        </w:rPr>
        <w:t>Although might be a good “tool” for good and fluent reading, but, only at a later stage, that is, after the child mastered the above-mentioned first three stages.</w:t>
      </w:r>
    </w:p>
  </w:footnote>
  <w:footnote w:id="6">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Pr>
        <w:t xml:space="preserve"> </w:t>
      </w:r>
      <w:r w:rsidRPr="002F5BF7">
        <w:rPr>
          <w:rFonts w:ascii="Cambria" w:hAnsi="Cambria" w:cs="David"/>
          <w:sz w:val="24"/>
          <w:szCs w:val="24"/>
        </w:rPr>
        <w:t>Published in Beis Moshiach #431.</w:t>
      </w:r>
    </w:p>
  </w:footnote>
  <w:footnote w:id="7">
    <w:p w:rsidR="004E08FD" w:rsidRPr="002F5BF7" w:rsidRDefault="004E08FD" w:rsidP="004E08FD">
      <w:pPr>
        <w:pStyle w:val="FootnoteText"/>
        <w:bidi w:val="0"/>
        <w:jc w:val="both"/>
        <w:rPr>
          <w:rFonts w:ascii="Cambria" w:hAnsi="Cambria" w:cs="David"/>
          <w:sz w:val="24"/>
          <w:szCs w:val="24"/>
          <w:lang w:val="fr-FR"/>
        </w:rPr>
      </w:pPr>
      <w:r w:rsidRPr="002F5BF7">
        <w:rPr>
          <w:rStyle w:val="FootnoteReference"/>
          <w:rFonts w:ascii="Cambria" w:hAnsi="Cambria" w:cs="David"/>
          <w:sz w:val="24"/>
          <w:szCs w:val="24"/>
        </w:rPr>
        <w:footnoteRef/>
      </w:r>
      <w:r w:rsidRPr="002F5BF7">
        <w:rPr>
          <w:rFonts w:ascii="Cambria" w:hAnsi="Cambria" w:cs="David"/>
          <w:sz w:val="24"/>
          <w:szCs w:val="24"/>
          <w:lang w:val="fr-FR"/>
        </w:rPr>
        <w:t xml:space="preserve"> Igros Kodesh Vol. 8 </w:t>
      </w:r>
      <w:proofErr w:type="gramStart"/>
      <w:r w:rsidRPr="002F5BF7">
        <w:rPr>
          <w:rFonts w:ascii="Cambria" w:hAnsi="Cambria" w:cs="David"/>
          <w:sz w:val="24"/>
          <w:szCs w:val="24"/>
          <w:lang w:val="fr-FR"/>
        </w:rPr>
        <w:t>page</w:t>
      </w:r>
      <w:proofErr w:type="gramEnd"/>
      <w:r w:rsidRPr="002F5BF7">
        <w:rPr>
          <w:rFonts w:ascii="Cambria" w:hAnsi="Cambria" w:cs="David"/>
          <w:sz w:val="24"/>
          <w:szCs w:val="24"/>
          <w:lang w:val="fr-FR"/>
        </w:rPr>
        <w:t xml:space="preserve"> 82</w:t>
      </w:r>
    </w:p>
  </w:footnote>
  <w:footnote w:id="8">
    <w:p w:rsidR="004E08FD" w:rsidRPr="002F5BF7" w:rsidRDefault="004E08FD" w:rsidP="004E08FD">
      <w:pPr>
        <w:pStyle w:val="FootnoteText"/>
        <w:bidi w:val="0"/>
        <w:jc w:val="both"/>
        <w:rPr>
          <w:rFonts w:ascii="Cambria" w:hAnsi="Cambria"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cs="David"/>
          <w:sz w:val="24"/>
          <w:szCs w:val="24"/>
        </w:rPr>
        <w:t xml:space="preserve"> </w:t>
      </w:r>
      <w:r w:rsidRPr="002F5BF7">
        <w:rPr>
          <w:rFonts w:ascii="Cambria" w:hAnsi="Cambria" w:cs="David"/>
          <w:sz w:val="24"/>
          <w:szCs w:val="24"/>
        </w:rPr>
        <w:t>Igros Kodesh Volume 11, page 9. The Rebbe continues in that letter</w:t>
      </w:r>
      <w:r w:rsidRPr="002F5BF7">
        <w:rPr>
          <w:rFonts w:cs="David"/>
          <w:sz w:val="24"/>
          <w:szCs w:val="24"/>
        </w:rPr>
        <w:t>: "</w:t>
      </w:r>
      <w:r w:rsidRPr="002F5BF7">
        <w:rPr>
          <w:rFonts w:ascii="Cambria" w:hAnsi="Cambria" w:cs="David"/>
          <w:sz w:val="24"/>
          <w:szCs w:val="24"/>
        </w:rPr>
        <w:t>Now, all the above is very simple and understandable. However, the fact that there are those who question it (and argue about it), it is merely because this is their one and only “excuse” to justify to themselves, how do they dare to transgress the mitzvos of our Torah, Toras-Chayim (the Living Totarh).</w:t>
      </w:r>
    </w:p>
    <w:p w:rsidR="004E08FD" w:rsidRPr="002F5BF7" w:rsidRDefault="004E08FD" w:rsidP="004E08FD">
      <w:pPr>
        <w:pStyle w:val="FootnoteText"/>
        <w:bidi w:val="0"/>
        <w:jc w:val="both"/>
        <w:rPr>
          <w:rFonts w:ascii="Cambria" w:hAnsi="Cambria" w:cs="David"/>
          <w:sz w:val="24"/>
          <w:szCs w:val="24"/>
        </w:rPr>
      </w:pPr>
      <w:r w:rsidRPr="002F5BF7">
        <w:rPr>
          <w:rFonts w:ascii="Cambria" w:hAnsi="Cambria" w:cs="David"/>
          <w:sz w:val="24"/>
          <w:szCs w:val="24"/>
        </w:rPr>
        <w:t xml:space="preserve">They are simply too embarrassed to say that their Ta’ava (lust) is so strong, that they cannot stand up against it. So he consequently tries to “explain” it, and thus remove the </w:t>
      </w:r>
      <w:r w:rsidRPr="002F5BF7">
        <w:rPr>
          <w:rFonts w:ascii="Cambria" w:hAnsi="Cambria" w:cs="David" w:hint="cs"/>
          <w:sz w:val="24"/>
          <w:szCs w:val="24"/>
          <w:rtl/>
        </w:rPr>
        <w:t>קולר</w:t>
      </w:r>
      <w:r w:rsidRPr="002F5BF7">
        <w:rPr>
          <w:rFonts w:ascii="Cambria" w:hAnsi="Cambria" w:cs="David"/>
          <w:sz w:val="24"/>
          <w:szCs w:val="24"/>
        </w:rPr>
        <w:t xml:space="preserve"> from his neck, and place a doubt in the entire matter. </w:t>
      </w:r>
    </w:p>
    <w:p w:rsidR="004E08FD" w:rsidRPr="002F5BF7" w:rsidRDefault="004E08FD" w:rsidP="004E08FD">
      <w:pPr>
        <w:pStyle w:val="FootnoteText"/>
        <w:bidi w:val="0"/>
        <w:jc w:val="both"/>
        <w:rPr>
          <w:rFonts w:ascii="Cambria" w:hAnsi="Cambria" w:cs="David"/>
          <w:sz w:val="24"/>
          <w:szCs w:val="24"/>
        </w:rPr>
      </w:pPr>
      <w:r w:rsidRPr="002F5BF7">
        <w:rPr>
          <w:rFonts w:ascii="Cambria" w:hAnsi="Cambria" w:cs="David"/>
          <w:sz w:val="24"/>
          <w:szCs w:val="24"/>
        </w:rPr>
        <w:t xml:space="preserve">And in general – he must clearly realize, that it is either one of the following two options: </w:t>
      </w:r>
    </w:p>
    <w:p w:rsidR="004E08FD" w:rsidRPr="002F5BF7" w:rsidRDefault="004E08FD" w:rsidP="004E08FD">
      <w:pPr>
        <w:pStyle w:val="FootnoteText"/>
        <w:bidi w:val="0"/>
        <w:jc w:val="both"/>
        <w:rPr>
          <w:rFonts w:ascii="Cambria" w:hAnsi="Cambria" w:cs="David"/>
          <w:sz w:val="24"/>
          <w:szCs w:val="24"/>
        </w:rPr>
      </w:pPr>
      <w:r w:rsidRPr="002F5BF7">
        <w:rPr>
          <w:rFonts w:ascii="Cambria" w:hAnsi="Cambria" w:cs="David"/>
          <w:sz w:val="24"/>
          <w:szCs w:val="24"/>
        </w:rPr>
        <w:t>Either we believe that the Torah if from Heaven, and thus, as the P’sak din of the Rambam, that anyone who says, that the entire Torah is indeed from Heaven, except for one single letter, then, this is entirely contrary to our faith. Thus, he who refuses to accept the Horo’os of the Torah, is automatically placing a doubt in the “Anochi Hashem Elokecha” of the Written Torah.</w:t>
      </w:r>
    </w:p>
    <w:p w:rsidR="004E08FD" w:rsidRPr="002F5BF7" w:rsidRDefault="004E08FD" w:rsidP="004E08FD">
      <w:pPr>
        <w:pStyle w:val="FootnoteText"/>
        <w:bidi w:val="0"/>
        <w:jc w:val="both"/>
        <w:rPr>
          <w:rFonts w:ascii="Cambria" w:hAnsi="Cambria" w:cs="David"/>
          <w:sz w:val="24"/>
          <w:szCs w:val="24"/>
        </w:rPr>
      </w:pPr>
      <w:r w:rsidRPr="002F5BF7">
        <w:rPr>
          <w:rFonts w:ascii="Cambria" w:hAnsi="Cambria" w:cs="David"/>
          <w:sz w:val="24"/>
          <w:szCs w:val="24"/>
        </w:rPr>
        <w:t>And so far as those who believe that Hashem is the Creator of the world – only on Yom Kippur during the recital of “Yizkor” in shul, versus the entire year and the weekdays – this is totally illogical.</w:t>
      </w:r>
    </w:p>
    <w:p w:rsidR="004E08FD" w:rsidRPr="002F5BF7" w:rsidRDefault="004E08FD" w:rsidP="004E08FD">
      <w:pPr>
        <w:pStyle w:val="FootnoteText"/>
        <w:bidi w:val="0"/>
        <w:jc w:val="both"/>
        <w:rPr>
          <w:rFonts w:ascii="Cambria" w:hAnsi="Cambria" w:cs="David"/>
          <w:sz w:val="24"/>
          <w:szCs w:val="24"/>
        </w:rPr>
      </w:pPr>
      <w:r w:rsidRPr="002F5BF7">
        <w:rPr>
          <w:rFonts w:ascii="Cambria" w:hAnsi="Cambria" w:cs="David"/>
          <w:sz w:val="24"/>
          <w:szCs w:val="24"/>
        </w:rPr>
        <w:t>And whoever believes so innocently, belongs in a mental institution, R”L. As mentioned, it is merely for the fact that there are some people who do not want to wage war against their Yetzer Hara, so they try to use this as an “excuse” for the sins that they commit."</w:t>
      </w:r>
    </w:p>
  </w:footnote>
  <w:footnote w:id="9">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rPr>
        <w:t>Igros Kodesh, Of Rayatz,</w:t>
      </w:r>
      <w:r w:rsidRPr="002F5BF7">
        <w:rPr>
          <w:rFonts w:cs="David"/>
          <w:sz w:val="24"/>
          <w:szCs w:val="24"/>
        </w:rPr>
        <w:t xml:space="preserve"> </w:t>
      </w:r>
      <w:r w:rsidRPr="002F5BF7">
        <w:rPr>
          <w:rFonts w:ascii="Cambria" w:hAnsi="Cambria" w:cs="David"/>
          <w:sz w:val="24"/>
          <w:szCs w:val="24"/>
        </w:rPr>
        <w:t>Vol. 8 page 323.</w:t>
      </w:r>
    </w:p>
  </w:footnote>
  <w:footnote w:id="10">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rPr>
        <w:t>Sefer HaMaamarim, 5689, page 116.</w:t>
      </w:r>
    </w:p>
  </w:footnote>
  <w:footnote w:id="11">
    <w:p w:rsidR="004E08FD" w:rsidRPr="002F5BF7" w:rsidRDefault="004E08FD" w:rsidP="004E08FD">
      <w:pPr>
        <w:pStyle w:val="FootnoteText"/>
        <w:bidi w:val="0"/>
        <w:jc w:val="both"/>
        <w:rPr>
          <w:rFonts w:ascii="Cambria" w:hAnsi="Cambria" w:cs="David"/>
          <w:sz w:val="24"/>
          <w:szCs w:val="24"/>
          <w:lang w:val="fr-FR"/>
        </w:rPr>
      </w:pPr>
      <w:r w:rsidRPr="002F5BF7">
        <w:rPr>
          <w:rStyle w:val="FootnoteReference"/>
          <w:rFonts w:ascii="Cambria" w:hAnsi="Cambria" w:cs="David"/>
          <w:sz w:val="24"/>
          <w:szCs w:val="24"/>
        </w:rPr>
        <w:footnoteRef/>
      </w:r>
      <w:r w:rsidRPr="002F5BF7">
        <w:rPr>
          <w:rFonts w:ascii="Cambria" w:hAnsi="Cambria" w:cs="David"/>
          <w:sz w:val="24"/>
          <w:szCs w:val="24"/>
          <w:lang w:val="fr-FR"/>
        </w:rPr>
        <w:t xml:space="preserve"> Sichos Kodesh 5716 page 184</w:t>
      </w:r>
    </w:p>
  </w:footnote>
  <w:footnote w:id="12">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cs="David"/>
          <w:sz w:val="24"/>
          <w:szCs w:val="24"/>
        </w:rPr>
        <w:t xml:space="preserve"> </w:t>
      </w:r>
      <w:r w:rsidRPr="002F5BF7">
        <w:rPr>
          <w:rFonts w:ascii="Adobe Hebrew" w:hAnsi="Adobe Hebrew" w:cs="David"/>
          <w:sz w:val="24"/>
          <w:szCs w:val="24"/>
          <w:rtl/>
        </w:rPr>
        <w:t xml:space="preserve">וראה ספר </w:t>
      </w:r>
      <w:r w:rsidRPr="002F5BF7">
        <w:rPr>
          <w:rFonts w:ascii="Adobe Hebrew" w:hAnsi="Adobe Hebrew" w:cs="David"/>
          <w:b/>
          <w:bCs/>
          <w:sz w:val="24"/>
          <w:szCs w:val="24"/>
          <w:rtl/>
        </w:rPr>
        <w:t>ציון לנפש חי'</w:t>
      </w:r>
      <w:r w:rsidRPr="002F5BF7">
        <w:rPr>
          <w:rFonts w:ascii="Adobe Hebrew" w:hAnsi="Adobe Hebrew" w:cs="David"/>
          <w:sz w:val="24"/>
          <w:szCs w:val="24"/>
          <w:rtl/>
        </w:rPr>
        <w:t>, לבעל "</w:t>
      </w:r>
      <w:r w:rsidRPr="002F5BF7">
        <w:rPr>
          <w:rFonts w:ascii="Adobe Hebrew" w:hAnsi="Adobe Hebrew" w:cs="David"/>
          <w:b/>
          <w:bCs/>
          <w:sz w:val="24"/>
          <w:szCs w:val="24"/>
          <w:rtl/>
        </w:rPr>
        <w:t>נודע ביהודה</w:t>
      </w:r>
      <w:r w:rsidRPr="002F5BF7">
        <w:rPr>
          <w:rFonts w:ascii="Adobe Hebrew" w:hAnsi="Adobe Hebrew" w:cs="David"/>
          <w:sz w:val="24"/>
          <w:szCs w:val="24"/>
          <w:rtl/>
        </w:rPr>
        <w:t>", בהקדמה:</w:t>
      </w:r>
      <w:r w:rsidRPr="002F5BF7">
        <w:rPr>
          <w:rFonts w:ascii="Adobe Hebrew" w:hAnsi="Adobe Hebrew" w:cs="David"/>
          <w:b/>
          <w:bCs/>
          <w:sz w:val="24"/>
          <w:szCs w:val="24"/>
          <w:rtl/>
        </w:rPr>
        <w:t xml:space="preserve"> </w:t>
      </w:r>
      <w:r w:rsidRPr="002F5BF7">
        <w:rPr>
          <w:rFonts w:ascii="Adobe Hebrew" w:hAnsi="Adobe Hebrew" w:cs="David"/>
          <w:sz w:val="24"/>
          <w:szCs w:val="24"/>
          <w:rtl/>
        </w:rPr>
        <w:t>"</w:t>
      </w:r>
      <w:r w:rsidRPr="002F5BF7">
        <w:rPr>
          <w:rFonts w:ascii="Adobe Hebrew" w:hAnsi="Adobe Hebrew" w:cs="David"/>
          <w:b/>
          <w:bCs/>
          <w:sz w:val="24"/>
          <w:szCs w:val="24"/>
          <w:rtl/>
        </w:rPr>
        <w:t>התינוק בהתחלתו ללכת לבית הספר המלמד טרם כל ילמוד עמו ויודיעו תמונת האותיות ויאמר לו דע כי זה שצורתו כך א הוא אל"ף, וזה שצורתו כך ב הוא בית, וכן כל יתר האותיות, וכאשר ישלים ללמדו כל תמונת האותיות יתחיל ללמדו הנקודות ויאמר לו זהו קמץ וזהו פתח וזהו סגול, וכן כל יתר הנקודות, וכאשר כבר ידע הנער כל תמונת האותיות והנקודות יתחיל ללמדו שימוש הנקודות ויאמר אם קמץ הוא תחת אל״ף קורין אָ ותחת הבית בָ וכן על דרך זה שאר האותיות והנקודות. וכל זה יגיעה גדולה.. [והתינוק] לומד זה בחשק רב ונכנס בלבו לזכרון, והוא תכליתו האמיתית</w:t>
      </w:r>
      <w:r w:rsidRPr="002F5BF7">
        <w:rPr>
          <w:rFonts w:ascii="Adobe Hebrew" w:hAnsi="Adobe Hebrew" w:cs="David"/>
          <w:sz w:val="24"/>
          <w:szCs w:val="24"/>
          <w:rtl/>
        </w:rPr>
        <w:t>.  (מהמו</w:t>
      </w:r>
      <w:r w:rsidRPr="002F5BF7">
        <w:rPr>
          <w:rFonts w:ascii="Adobe Hebrew" w:hAnsi="Adobe Hebrew" w:cs="David" w:hint="cs"/>
          <w:sz w:val="24"/>
          <w:szCs w:val="24"/>
          <w:rtl/>
        </w:rPr>
        <w:t>"</w:t>
      </w:r>
      <w:r w:rsidRPr="002F5BF7">
        <w:rPr>
          <w:rFonts w:ascii="Adobe Hebrew" w:hAnsi="Adobe Hebrew" w:cs="David"/>
          <w:sz w:val="24"/>
          <w:szCs w:val="24"/>
          <w:rtl/>
        </w:rPr>
        <w:t>ל).</w:t>
      </w:r>
    </w:p>
  </w:footnote>
  <w:footnote w:id="13">
    <w:p w:rsidR="004E08FD" w:rsidRPr="002F5BF7" w:rsidRDefault="004E08FD" w:rsidP="004E08FD">
      <w:pPr>
        <w:pStyle w:val="FootnoteText"/>
        <w:bidi w:val="0"/>
        <w:jc w:val="both"/>
        <w:rPr>
          <w:rFonts w:ascii="Cambria" w:hAnsi="Cambria" w:cs="David"/>
          <w:sz w:val="24"/>
          <w:szCs w:val="24"/>
          <w:lang w:val="fr-FR"/>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lang w:val="fr-FR"/>
        </w:rPr>
        <w:t>Also see,</w:t>
      </w:r>
      <w:r w:rsidRPr="002F5BF7">
        <w:rPr>
          <w:rFonts w:cs="David"/>
          <w:sz w:val="24"/>
          <w:szCs w:val="24"/>
        </w:rPr>
        <w:t xml:space="preserve"> </w:t>
      </w:r>
      <w:r w:rsidRPr="002F5BF7">
        <w:rPr>
          <w:rFonts w:ascii="Cambria" w:hAnsi="Cambria" w:cs="David"/>
          <w:sz w:val="24"/>
          <w:szCs w:val="24"/>
          <w:lang w:val="fr-FR"/>
        </w:rPr>
        <w:t>Sichos Kodesh 5729, page 48 : “By specifically teaching in the proper way, Al-Pi HaMesorah, does the learning add Yiras-Shamayim to the child.</w:t>
      </w:r>
    </w:p>
    <w:p w:rsidR="004E08FD" w:rsidRPr="002F5BF7" w:rsidRDefault="004E08FD" w:rsidP="004E08FD">
      <w:pPr>
        <w:pStyle w:val="FootnoteText"/>
        <w:bidi w:val="0"/>
        <w:jc w:val="both"/>
        <w:rPr>
          <w:rFonts w:ascii="Cambria" w:hAnsi="Cambria" w:cs="David"/>
          <w:sz w:val="24"/>
          <w:szCs w:val="24"/>
          <w:lang w:val="fr-FR"/>
        </w:rPr>
      </w:pPr>
      <w:r w:rsidRPr="002F5BF7">
        <w:rPr>
          <w:rFonts w:ascii="Cambria" w:hAnsi="Cambria" w:cs="David"/>
          <w:sz w:val="24"/>
          <w:szCs w:val="24"/>
          <w:lang w:val="fr-FR"/>
        </w:rPr>
        <w:t>Now that we are on the threshold of Moshiach, when everything becomes much clearer, the methodology-experts too have realized that the truth of the matter is, that specifically by teaching the child in the Mesora’dike way, one will succeed. Although it may seem that by using another method, it can take less time. Although this way might be more time-consuming.</w:t>
      </w:r>
    </w:p>
  </w:footnote>
  <w:footnote w:id="14">
    <w:p w:rsidR="004E08FD" w:rsidRPr="002F5BF7" w:rsidRDefault="004E08FD" w:rsidP="004E08FD">
      <w:pPr>
        <w:pStyle w:val="NormalWeb"/>
        <w:spacing w:after="0" w:afterAutospacing="0"/>
        <w:jc w:val="both"/>
        <w:rPr>
          <w:rFonts w:ascii="Cambria" w:hAnsi="Cambria" w:cs="David"/>
          <w:lang w:val="fr-FR"/>
        </w:rPr>
      </w:pPr>
      <w:r w:rsidRPr="002F5BF7">
        <w:rPr>
          <w:rStyle w:val="FootnoteReference"/>
          <w:rFonts w:ascii="Cambria" w:hAnsi="Cambria" w:cs="David"/>
        </w:rPr>
        <w:footnoteRef/>
      </w:r>
      <w:r w:rsidRPr="002F5BF7">
        <w:rPr>
          <w:rFonts w:ascii="Cambria" w:hAnsi="Cambria" w:cs="David"/>
          <w:lang w:val="fr-FR"/>
        </w:rPr>
        <w:t xml:space="preserve"> Hisvaaduyos 5782 Vol. 4 </w:t>
      </w:r>
      <w:proofErr w:type="gramStart"/>
      <w:r w:rsidRPr="002F5BF7">
        <w:rPr>
          <w:rFonts w:ascii="Cambria" w:hAnsi="Cambria" w:cs="David"/>
          <w:lang w:val="fr-FR"/>
        </w:rPr>
        <w:t>page</w:t>
      </w:r>
      <w:proofErr w:type="gramEnd"/>
      <w:r w:rsidRPr="002F5BF7">
        <w:rPr>
          <w:rFonts w:ascii="Cambria" w:hAnsi="Cambria" w:cs="David"/>
          <w:lang w:val="fr-FR"/>
        </w:rPr>
        <w:t xml:space="preserve"> 2123. See also, Sichos Kodesh </w:t>
      </w:r>
      <w:proofErr w:type="gramStart"/>
      <w:r w:rsidRPr="002F5BF7">
        <w:rPr>
          <w:rFonts w:ascii="Cambria" w:hAnsi="Cambria" w:cs="David"/>
          <w:lang w:val="fr-FR"/>
        </w:rPr>
        <w:t>5731 ,</w:t>
      </w:r>
      <w:proofErr w:type="gramEnd"/>
      <w:r w:rsidRPr="002F5BF7">
        <w:rPr>
          <w:rFonts w:ascii="Cambria" w:hAnsi="Cambria" w:cs="David"/>
          <w:lang w:val="fr-FR"/>
        </w:rPr>
        <w:t xml:space="preserve"> layl simchas Torah, page 87. The Rebbe continues on there, as follows : </w:t>
      </w:r>
    </w:p>
    <w:p w:rsidR="004E08FD" w:rsidRPr="002F5BF7" w:rsidRDefault="004E08FD" w:rsidP="004E08FD">
      <w:pPr>
        <w:pStyle w:val="FootnoteText"/>
        <w:jc w:val="both"/>
        <w:rPr>
          <w:rFonts w:ascii="Adobe Hebrew" w:eastAsia="Calibri" w:hAnsi="Adobe Hebrew" w:cs="David"/>
          <w:sz w:val="24"/>
          <w:szCs w:val="24"/>
          <w:rtl/>
          <w:lang w:eastAsia="en-US"/>
        </w:rPr>
      </w:pPr>
      <w:r w:rsidRPr="002F5BF7">
        <w:rPr>
          <w:rFonts w:ascii="Adobe Hebrew" w:hAnsi="Adobe Hebrew" w:cs="David" w:hint="cs"/>
          <w:sz w:val="24"/>
          <w:szCs w:val="24"/>
          <w:rtl/>
        </w:rPr>
        <w:t>"</w:t>
      </w:r>
      <w:r w:rsidRPr="002F5BF7">
        <w:rPr>
          <w:rFonts w:ascii="Adobe Hebrew" w:eastAsia="Calibri" w:hAnsi="Adobe Hebrew" w:cs="David"/>
          <w:b/>
          <w:bCs/>
          <w:sz w:val="24"/>
          <w:szCs w:val="24"/>
          <w:rtl/>
          <w:lang w:eastAsia="en-US"/>
        </w:rPr>
        <w:t>ובזה רואים עד כמה גדולה החשיבות דמנהג נשים זקנות בישראל (כמ"ש הרשב"א שאין לשנות מנהג נשים זקנות בישראל</w:t>
      </w:r>
      <w:r w:rsidRPr="002F5BF7">
        <w:rPr>
          <w:rFonts w:ascii="Adobe Hebrew" w:eastAsia="Calibri" w:hAnsi="Adobe Hebrew" w:cs="David" w:hint="cs"/>
          <w:b/>
          <w:bCs/>
          <w:sz w:val="24"/>
          <w:szCs w:val="24"/>
          <w:rtl/>
          <w:lang w:eastAsia="en-US"/>
        </w:rPr>
        <w:t>*</w:t>
      </w:r>
      <w:r w:rsidRPr="002F5BF7">
        <w:rPr>
          <w:rFonts w:ascii="Adobe Hebrew" w:eastAsia="Calibri" w:hAnsi="Adobe Hebrew" w:cs="David"/>
          <w:b/>
          <w:bCs/>
          <w:sz w:val="24"/>
          <w:szCs w:val="24"/>
          <w:rtl/>
          <w:lang w:eastAsia="en-US"/>
        </w:rPr>
        <w:t xml:space="preserve"> כו') – כידוע המנהג הפשוט אצל נשי ישראל לשיר לילדים שבתוך העריסה "שיר ערש" שתוכנו אודות ה"רבי" שמלמד לתלמידיו "קמץ אל"ף אָ", ומובן שאין זה באקראי בעלמא, אלא כך נתפשט ונתקבל אצל נשי ובנות ישראל בדורות שלפנת, בכל המקומות מעבר לים ששימשו "מרכזים" לתורה ויהדות ויראת שמים – לפי שדרך הלימוד עם ילדי ישראל היתה באופן שהיו לומדים "קמץ אל"ף אָ, וטעם הדבר – לפי ש"קמץ אל"ף אָ" קשור עם האות אל"ף דתיבת "אנכי", כנ"ל.</w:t>
      </w:r>
      <w:r w:rsidRPr="002F5BF7">
        <w:rPr>
          <w:rFonts w:ascii="Adobe Hebrew" w:eastAsia="Calibri" w:hAnsi="Adobe Hebrew" w:cs="David"/>
          <w:sz w:val="24"/>
          <w:szCs w:val="24"/>
          <w:rtl/>
          <w:lang w:eastAsia="en-US"/>
        </w:rPr>
        <w:t xml:space="preserve"> </w:t>
      </w:r>
    </w:p>
    <w:p w:rsidR="004E08FD" w:rsidRPr="002F5BF7" w:rsidRDefault="004E08FD" w:rsidP="004E08FD">
      <w:pPr>
        <w:pStyle w:val="FootnoteText"/>
        <w:jc w:val="both"/>
        <w:rPr>
          <w:rFonts w:ascii="Adobe Hebrew" w:eastAsia="Calibri" w:hAnsi="Adobe Hebrew" w:cs="David"/>
          <w:sz w:val="24"/>
          <w:szCs w:val="24"/>
          <w:rtl/>
          <w:lang w:eastAsia="en-US"/>
        </w:rPr>
      </w:pPr>
    </w:p>
    <w:p w:rsidR="004E08FD" w:rsidRPr="002F5BF7" w:rsidRDefault="004E08FD" w:rsidP="004E08FD">
      <w:pPr>
        <w:bidi/>
        <w:spacing w:after="0" w:line="240" w:lineRule="auto"/>
        <w:ind w:left="20" w:right="20"/>
        <w:rPr>
          <w:rFonts w:ascii="Adobe Hebrew" w:hAnsi="Adobe Hebrew" w:cs="David"/>
          <w:sz w:val="24"/>
          <w:szCs w:val="24"/>
        </w:rPr>
      </w:pPr>
      <w:r w:rsidRPr="002F5BF7">
        <w:rPr>
          <w:rFonts w:ascii="Adobe Hebrew" w:hAnsi="Adobe Hebrew" w:cs="David" w:hint="cs"/>
          <w:sz w:val="24"/>
          <w:szCs w:val="24"/>
          <w:rtl/>
        </w:rPr>
        <w:t xml:space="preserve">* </w:t>
      </w:r>
      <w:r w:rsidRPr="002F5BF7">
        <w:rPr>
          <w:rFonts w:ascii="Adobe Hebrew" w:hAnsi="Adobe Hebrew" w:cs="David"/>
          <w:sz w:val="24"/>
          <w:szCs w:val="24"/>
          <w:rtl/>
        </w:rPr>
        <w:t>וראה בספר בירורי חיים ח</w:t>
      </w:r>
      <w:r w:rsidRPr="002F5BF7">
        <w:rPr>
          <w:rFonts w:ascii="Adobe Hebrew" w:hAnsi="Adobe Hebrew" w:cs="David" w:hint="cs"/>
          <w:sz w:val="24"/>
          <w:szCs w:val="24"/>
          <w:rtl/>
        </w:rPr>
        <w:t>"</w:t>
      </w:r>
      <w:r w:rsidRPr="002F5BF7">
        <w:rPr>
          <w:rFonts w:ascii="Adobe Hebrew" w:hAnsi="Adobe Hebrew" w:cs="David"/>
          <w:sz w:val="24"/>
          <w:szCs w:val="24"/>
          <w:rtl/>
        </w:rPr>
        <w:t>א ע"י רח</w:t>
      </w:r>
      <w:r w:rsidRPr="002F5BF7">
        <w:rPr>
          <w:rFonts w:ascii="Adobe Hebrew" w:hAnsi="Adobe Hebrew" w:cs="David" w:hint="cs"/>
          <w:sz w:val="24"/>
          <w:szCs w:val="24"/>
          <w:rtl/>
        </w:rPr>
        <w:t>"</w:t>
      </w:r>
      <w:r w:rsidRPr="002F5BF7">
        <w:rPr>
          <w:rFonts w:ascii="Adobe Hebrew" w:hAnsi="Adobe Hebrew" w:cs="David"/>
          <w:sz w:val="24"/>
          <w:szCs w:val="24"/>
          <w:rtl/>
        </w:rPr>
        <w:t>ש הלוי סגל,</w:t>
      </w:r>
      <w:r w:rsidRPr="002F5BF7">
        <w:rPr>
          <w:rFonts w:ascii="Adobe Hebrew" w:eastAsia="Times New Roman" w:hAnsi="Adobe Hebrew" w:cs="David"/>
          <w:b/>
          <w:bCs/>
          <w:sz w:val="24"/>
          <w:szCs w:val="24"/>
          <w:rtl/>
        </w:rPr>
        <w:t xml:space="preserve"> </w:t>
      </w:r>
      <w:r w:rsidRPr="002F5BF7">
        <w:rPr>
          <w:rFonts w:ascii="Adobe Hebrew" w:hAnsi="Adobe Hebrew" w:cs="David"/>
          <w:sz w:val="24"/>
          <w:szCs w:val="24"/>
          <w:rtl/>
        </w:rPr>
        <w:t>סימן לב:</w:t>
      </w:r>
    </w:p>
    <w:p w:rsidR="004E08FD" w:rsidRPr="002F5BF7" w:rsidRDefault="004E08FD" w:rsidP="004E08FD">
      <w:pPr>
        <w:bidi/>
        <w:spacing w:line="240" w:lineRule="auto"/>
        <w:ind w:firstLine="720"/>
        <w:jc w:val="both"/>
        <w:rPr>
          <w:rFonts w:ascii="Adobe Hebrew" w:hAnsi="Adobe Hebrew" w:cs="David"/>
          <w:sz w:val="24"/>
          <w:szCs w:val="24"/>
          <w:rtl/>
        </w:rPr>
      </w:pPr>
      <w:r w:rsidRPr="002F5BF7">
        <w:rPr>
          <w:rFonts w:ascii="Adobe Hebrew" w:hAnsi="Adobe Hebrew" w:cs="David"/>
          <w:sz w:val="24"/>
          <w:szCs w:val="24"/>
          <w:rtl/>
        </w:rPr>
        <w:t xml:space="preserve">"כתב הרשב״א (ח״א סימן ט׳ ד״ה ודע) כל קבלה שיש ביד הזקנים והזקנות מעמנו לא נסתיר קבלתם, וז"ל שהקבלה תבטל החקירה הפילוסופית, ואז תהיה לנו הוראה ממנו שאין משגיחין בחקירה כנגד הקבלה, לפי שחכמת השם למעלה מחקירתנו, ׳וככה יקרה לנו מן הדין בכל דבר שיש קבלה ביד הזקנים והזקנות מעמנו, דאין קבלה פושטת ביד עמנו רק שקבלו אותה דור אחר דור עד משה רבינו ע״ה או עד הנביאים', ופעמים יהיה הענין נרמז בכתוב, ולא שיהיה הרמז ההוא מוכרח, רק תכריחנו הקבלה ויתאמת הענין הכתוב עם הקבלה, וכענין שאמרתי בתחיית המתים וכו' עכ״ל. וכן הביאו בשו״ת השיב משה [לבעל הישמח משה] (או"ח סימן י״ג) בתמצית בזה״ל, כמו שכתב הרשב״א בתשובה דאין לדחות הקבלה שיש ביד נשים הזקנות מבני עמינו מפני ששים רבוא מופתים המראים סותרו, דחק הישראלי הוא למעלה מהטבע והשכל. עכ״ל. </w:t>
      </w:r>
    </w:p>
    <w:p w:rsidR="004E08FD" w:rsidRPr="002F5BF7" w:rsidRDefault="004E08FD" w:rsidP="004E08FD">
      <w:pPr>
        <w:bidi/>
        <w:spacing w:line="240" w:lineRule="auto"/>
        <w:ind w:firstLine="720"/>
        <w:jc w:val="both"/>
        <w:rPr>
          <w:rFonts w:ascii="Adobe Hebrew" w:hAnsi="Adobe Hebrew" w:cs="David"/>
          <w:sz w:val="24"/>
          <w:szCs w:val="24"/>
          <w:rtl/>
        </w:rPr>
      </w:pPr>
      <w:r w:rsidRPr="002F5BF7">
        <w:rPr>
          <w:rFonts w:ascii="Adobe Hebrew" w:hAnsi="Adobe Hebrew" w:cs="David"/>
          <w:sz w:val="24"/>
          <w:szCs w:val="24"/>
          <w:rtl/>
        </w:rPr>
        <w:t>ועפ״י יסוד דבריו של הרשב״א מצינו באחרונים שקבעו להלכה מנהגי ישראל. וכגון מה שכתב בשו״ת חבצלת השרון לרבי דוד מנחם מאניש באבד זצ״ל אב״ד טארנאפאל (ח״ג סימן י״ב) ע״ד לימוד האותיות ונקודותם עם הקטנים [ביום חינוכן לאותיות התורה, כמבואר ברמ״</w:t>
      </w:r>
      <w:r w:rsidRPr="002F5BF7">
        <w:rPr>
          <w:rFonts w:ascii="Adobe Hebrew" w:hAnsi="Adobe Hebrew" w:cs="David" w:hint="cs"/>
          <w:sz w:val="24"/>
          <w:szCs w:val="24"/>
          <w:rtl/>
        </w:rPr>
        <w:t>א ..</w:t>
      </w:r>
      <w:r w:rsidRPr="002F5BF7">
        <w:rPr>
          <w:rFonts w:ascii="Adobe Hebrew" w:hAnsi="Adobe Hebrew" w:cs="David"/>
          <w:sz w:val="24"/>
          <w:szCs w:val="24"/>
          <w:rtl/>
        </w:rPr>
        <w:t xml:space="preserve">אם כן מסתמא גם שאר מנהגינו בסדר הלימוד עמהם, כמו לפרט את האותיות במילואם אלף בית עם שמות הנקודות קָמַץ אַלֶף, ולא א׳ ב׳ [בלי אמירת הנקודות], הוא עוד מימים קדמונים מימי הש״ס או עוד מקודם, </w:t>
      </w:r>
      <w:r w:rsidRPr="002F5BF7">
        <w:rPr>
          <w:rFonts w:ascii="Adobe Hebrew" w:hAnsi="Adobe Hebrew" w:cs="David" w:hint="cs"/>
          <w:sz w:val="24"/>
          <w:szCs w:val="24"/>
          <w:rtl/>
        </w:rPr>
        <w:t>..</w:t>
      </w:r>
      <w:r w:rsidRPr="002F5BF7">
        <w:rPr>
          <w:rFonts w:ascii="Adobe Hebrew" w:hAnsi="Adobe Hebrew" w:cs="David"/>
          <w:sz w:val="24"/>
          <w:szCs w:val="24"/>
          <w:rtl/>
        </w:rPr>
        <w:t xml:space="preserve"> וא״כ הכי נמי בנד״ד [בלימוד פר' ויקרא והאותיות עם הקטנים], כיון דנראה דהיה נוהג כן עוד מימים קדמונים, י״ל דדינא הוא ולא מנהג בעלמא, ומסתמא תקנה קבועה היתה מאיזו טעם שהיה להם. </w:t>
      </w:r>
    </w:p>
    <w:p w:rsidR="004E08FD" w:rsidRPr="002F5BF7" w:rsidRDefault="004E08FD" w:rsidP="004E08FD">
      <w:pPr>
        <w:bidi/>
        <w:spacing w:line="240" w:lineRule="auto"/>
        <w:ind w:firstLine="720"/>
        <w:jc w:val="both"/>
        <w:rPr>
          <w:rFonts w:ascii="Cambria" w:hAnsi="Cambria" w:cs="David"/>
          <w:sz w:val="24"/>
          <w:szCs w:val="24"/>
          <w:lang w:val="fr-FR"/>
        </w:rPr>
      </w:pPr>
      <w:r w:rsidRPr="002F5BF7">
        <w:rPr>
          <w:rFonts w:ascii="Adobe Hebrew" w:hAnsi="Adobe Hebrew" w:cs="David"/>
          <w:sz w:val="24"/>
          <w:szCs w:val="24"/>
          <w:rtl/>
        </w:rPr>
        <w:t>ואף אם היה רק מנהג מכל מקום ידוע מדברי הרשב״א בתשובה [(ח״א סימן ט') הנ״ל (אות ט׳׳ז)] הובא בתשובה אריה דבי עילאי, שמנהגי ישראל אף מנהג נשים זקנות אין כח בס״ר [בששים רבוא] אותיות לדחותם, כי מנהגי ישראל הם למעלה מהשכל עיי״ש וכו', ובפרט מנהג קדוש כהאי שהרגלנו התינוקות להזכיר מילואי האותיות והנקודות בפיהם. והזכרה בפה לאו מילתא זוטרתא היא, כמבואר בש״ס (ערובין נד, א) שיננא פתח פיך וכו' חיים הם למוצאיהם בפה. ומילואי האותיות שבח הוא להאותיות הקדושות שלנו. שבזה יש הבדל בין האותיות הקדושות שלנו לאותיות שלהם, כמבואר בספר בני יששכר שהאותיות שלהם הם ריקים וחריבות מכל קדושה, ואותיות שלנו מלאים בקדושה, ובכל קוץ וקוץ יש תילי תילים של הלכות, ובהם נבראו שמים וארץ ונארגה בהם תורתינו הקדושה, והאותיות הם שמותיו של הקב״ה כמבואר במהרש״א ח״א (שבת קד, א ד״ה אתו דרדקי), ועיי״ש שכתב ונראה לי כי אותיות התורה הן הן שמותיו של הקב״ה וכו' ויש בהם סודות בצורת הכתיבה ובהקריאה עכ״ל, הרי דגם בקריאתם יש סודות. ואיך יזיד איש לשנות בקריאתם. עכ״ד. [וע״ע להלן (אות כב׳ ו-כג') מה שהבאנו עוד מדברי האחרונים, שהשוו מקור ושורש לעוד מנהגי ישראל מדברי הרשב״א הנ"ל]." (מהמו</w:t>
      </w:r>
      <w:r w:rsidRPr="002F5BF7">
        <w:rPr>
          <w:rFonts w:ascii="Adobe Hebrew" w:hAnsi="Adobe Hebrew" w:cs="David" w:hint="cs"/>
          <w:sz w:val="24"/>
          <w:szCs w:val="24"/>
          <w:rtl/>
        </w:rPr>
        <w:t>"</w:t>
      </w:r>
      <w:r w:rsidRPr="002F5BF7">
        <w:rPr>
          <w:rFonts w:ascii="Adobe Hebrew" w:hAnsi="Adobe Hebrew" w:cs="David"/>
          <w:sz w:val="24"/>
          <w:szCs w:val="24"/>
          <w:rtl/>
        </w:rPr>
        <w:t>ל).</w:t>
      </w:r>
    </w:p>
  </w:footnote>
  <w:footnote w:id="15">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Pr>
        <w:t xml:space="preserve"> </w:t>
      </w:r>
      <w:r w:rsidRPr="002F5BF7">
        <w:rPr>
          <w:rFonts w:ascii="Cambria" w:hAnsi="Cambria" w:cs="David"/>
          <w:sz w:val="24"/>
          <w:szCs w:val="24"/>
        </w:rPr>
        <w:t xml:space="preserve">Igros Kodesh of the Rebbe, vol 13 page 93. </w:t>
      </w:r>
    </w:p>
  </w:footnote>
  <w:footnote w:id="16">
    <w:p w:rsidR="004E08FD" w:rsidRPr="002F5BF7" w:rsidRDefault="004E08FD" w:rsidP="004E08FD">
      <w:pPr>
        <w:pStyle w:val="FootnoteText"/>
        <w:bidi w:val="0"/>
        <w:jc w:val="both"/>
        <w:rPr>
          <w:rFonts w:ascii="Cambria" w:hAnsi="Cambria" w:cs="David"/>
          <w:sz w:val="24"/>
          <w:szCs w:val="24"/>
          <w:lang w:val="fr-FR"/>
        </w:rPr>
      </w:pPr>
      <w:r w:rsidRPr="002F5BF7">
        <w:rPr>
          <w:rStyle w:val="FootnoteReference"/>
          <w:rFonts w:ascii="Cambria" w:hAnsi="Cambria" w:cs="David"/>
          <w:sz w:val="24"/>
          <w:szCs w:val="24"/>
        </w:rPr>
        <w:footnoteRef/>
      </w:r>
      <w:r w:rsidRPr="002F5BF7">
        <w:rPr>
          <w:rFonts w:ascii="Cambria" w:hAnsi="Cambria" w:cs="David"/>
          <w:sz w:val="24"/>
          <w:szCs w:val="24"/>
          <w:lang w:val="fr-FR"/>
        </w:rPr>
        <w:t xml:space="preserve"> Vol. 1 page 188. </w:t>
      </w:r>
    </w:p>
    <w:p w:rsidR="004E08FD" w:rsidRPr="002F5BF7" w:rsidRDefault="004E08FD" w:rsidP="004E08FD">
      <w:pPr>
        <w:bidi/>
        <w:spacing w:after="0" w:line="240" w:lineRule="auto"/>
        <w:ind w:left="20" w:right="20"/>
        <w:jc w:val="both"/>
        <w:rPr>
          <w:rFonts w:ascii="Cambria" w:hAnsi="Cambria" w:cs="David"/>
          <w:sz w:val="24"/>
          <w:szCs w:val="24"/>
          <w:lang w:val="fr-FR"/>
        </w:rPr>
      </w:pPr>
      <w:r w:rsidRPr="002F5BF7">
        <w:rPr>
          <w:rFonts w:ascii="Adobe Hebrew" w:hAnsi="Adobe Hebrew" w:cs="David"/>
          <w:sz w:val="24"/>
          <w:szCs w:val="24"/>
          <w:rtl/>
        </w:rPr>
        <w:t>עד"ז מובא אודות שמות</w:t>
      </w:r>
      <w:r w:rsidRPr="002F5BF7">
        <w:rPr>
          <w:rFonts w:ascii="Adobe Hebrew" w:hAnsi="Adobe Hebrew" w:cs="David" w:hint="cs"/>
          <w:sz w:val="24"/>
          <w:szCs w:val="24"/>
          <w:rtl/>
        </w:rPr>
        <w:t xml:space="preserve"> הק' של</w:t>
      </w:r>
      <w:r w:rsidRPr="002F5BF7">
        <w:rPr>
          <w:rFonts w:ascii="Adobe Hebrew" w:hAnsi="Adobe Hebrew" w:cs="David"/>
          <w:sz w:val="24"/>
          <w:szCs w:val="24"/>
          <w:rtl/>
        </w:rPr>
        <w:t xml:space="preserve"> האותיות: "אותיות התורה הן הן שמותיו של הקב״ה, ולכך נקראו [השמות] אותיות כמו שאמרו חז"ל מקדש ניתן בין שני אותיות שנאמר ה' מקדש ה' כוננו ידיך (שמות טו, יז), וכך היתה כתובה לפניו באש שחורה וכו', ויש בהן סודות בצורת הכתיבה בקריאה. (מהרש״א שבת דף קד ע״א, ד״ה אתי דרדקי)." (מהמו</w:t>
      </w:r>
      <w:r w:rsidRPr="002F5BF7">
        <w:rPr>
          <w:rFonts w:ascii="Adobe Hebrew" w:hAnsi="Adobe Hebrew" w:cs="David" w:hint="cs"/>
          <w:sz w:val="24"/>
          <w:szCs w:val="24"/>
          <w:rtl/>
        </w:rPr>
        <w:t>"</w:t>
      </w:r>
      <w:r w:rsidRPr="002F5BF7">
        <w:rPr>
          <w:rFonts w:ascii="Adobe Hebrew" w:hAnsi="Adobe Hebrew" w:cs="David"/>
          <w:sz w:val="24"/>
          <w:szCs w:val="24"/>
          <w:rtl/>
        </w:rPr>
        <w:t>ל).</w:t>
      </w:r>
    </w:p>
  </w:footnote>
  <w:footnote w:id="17">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Pr>
        <w:t xml:space="preserve"> </w:t>
      </w:r>
      <w:r w:rsidRPr="002F5BF7">
        <w:rPr>
          <w:rFonts w:ascii="Cambria" w:hAnsi="Cambria" w:cs="David"/>
          <w:sz w:val="24"/>
          <w:szCs w:val="24"/>
        </w:rPr>
        <w:t>Sefer HaMaamorim 5687, page 200.</w:t>
      </w:r>
    </w:p>
    <w:p w:rsidR="004E08FD" w:rsidRPr="002F5BF7" w:rsidRDefault="004E08FD" w:rsidP="004E08FD">
      <w:pPr>
        <w:bidi/>
        <w:spacing w:line="240" w:lineRule="auto"/>
        <w:jc w:val="both"/>
        <w:rPr>
          <w:rFonts w:ascii="Adobe Hebrew" w:hAnsi="Adobe Hebrew" w:cs="David"/>
          <w:sz w:val="24"/>
          <w:szCs w:val="24"/>
        </w:rPr>
      </w:pPr>
      <w:r w:rsidRPr="002F5BF7">
        <w:rPr>
          <w:rFonts w:ascii="Adobe Hebrew" w:hAnsi="Adobe Hebrew" w:cs="David"/>
          <w:sz w:val="24"/>
          <w:szCs w:val="24"/>
          <w:rtl/>
        </w:rPr>
        <w:t>ויש להוסיף: מובא בספרים מהרה"צ הרב מ"מ מרימנוב: "דברי הרה"ק מראפשיץ זי"ע, בשם רבו הקדוש הרבי ר' מענדלי זי"ע מרימנוב: שמרוב הקולות והברקים לא שמעו כלל ישראל רק קמ"ץ אל"ף של אנכי. וביאר חתנו הרה"ק ר' אשר'ל זי"ע הכונה בזה כי אל"ף רומז על א'זנים ל'ב פ'ה. ששורש התורה הוא לשמור את שלש אברים אלו מכל משמר, ולקמץ מלילך אחר תאוותיהם. וזהו קמ"ץ אל"ף לקמץ שלש האברים הרמוזים באל"ף". (מהמו"ל).</w:t>
      </w:r>
    </w:p>
    <w:p w:rsidR="004E08FD" w:rsidRPr="002F5BF7" w:rsidRDefault="004E08FD" w:rsidP="004E08FD">
      <w:pPr>
        <w:pStyle w:val="FootnoteText"/>
        <w:bidi w:val="0"/>
        <w:jc w:val="both"/>
        <w:rPr>
          <w:rFonts w:ascii="Cambria" w:hAnsi="Cambria" w:cs="David"/>
          <w:sz w:val="24"/>
          <w:szCs w:val="24"/>
        </w:rPr>
      </w:pPr>
    </w:p>
    <w:p w:rsidR="004E08FD" w:rsidRPr="002F5BF7" w:rsidRDefault="004E08FD" w:rsidP="004E08FD">
      <w:pPr>
        <w:pStyle w:val="FootnoteText"/>
        <w:bidi w:val="0"/>
        <w:jc w:val="both"/>
        <w:rPr>
          <w:rFonts w:ascii="Cambria" w:hAnsi="Cambria" w:cs="David"/>
          <w:sz w:val="24"/>
          <w:szCs w:val="24"/>
        </w:rPr>
      </w:pPr>
    </w:p>
  </w:footnote>
  <w:footnote w:id="18">
    <w:p w:rsidR="004E08FD" w:rsidRPr="002F5BF7" w:rsidRDefault="004E08FD" w:rsidP="004E08FD">
      <w:pPr>
        <w:pStyle w:val="FootnoteText"/>
        <w:bidi w:val="0"/>
        <w:jc w:val="both"/>
        <w:rPr>
          <w:rFonts w:ascii="Cambria" w:hAnsi="Cambria" w:cs="David"/>
          <w:sz w:val="24"/>
          <w:szCs w:val="24"/>
        </w:rPr>
      </w:pPr>
      <w:r w:rsidRPr="002F5BF7">
        <w:rPr>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z w:val="24"/>
          <w:szCs w:val="24"/>
        </w:rPr>
        <w:t>Sefer hasichos 5701 (Hebrew version), page 75. In the footnote, it adds:</w:t>
      </w:r>
    </w:p>
    <w:p w:rsidR="004E08FD" w:rsidRPr="002F5BF7" w:rsidRDefault="004E08FD" w:rsidP="004E08FD">
      <w:pPr>
        <w:pStyle w:val="FootnoteText"/>
        <w:bidi w:val="0"/>
        <w:jc w:val="right"/>
        <w:rPr>
          <w:rFonts w:ascii="Cambria" w:hAnsi="Cambria" w:cs="David"/>
          <w:sz w:val="24"/>
          <w:szCs w:val="24"/>
        </w:rPr>
      </w:pPr>
      <w:r w:rsidRPr="002F5BF7">
        <w:rPr>
          <w:rFonts w:ascii="Cambria" w:hAnsi="Cambria" w:cs="David" w:hint="cs"/>
          <w:sz w:val="24"/>
          <w:szCs w:val="24"/>
          <w:rtl/>
        </w:rPr>
        <w:t>ראה: תקוני זוהר בהקדמה (ז, ב ושם), שם תי' סט (קד, ב ושם) זהר חדש בתיקונים (צט, ב ושם). ובכ"מ. שו"ת הרדב"ז ח"ג סי' תרמג. ועוד.</w:t>
      </w:r>
    </w:p>
    <w:p w:rsidR="004E08FD" w:rsidRPr="002F5BF7" w:rsidRDefault="004E08FD" w:rsidP="004E08FD">
      <w:pPr>
        <w:pStyle w:val="FootnoteText"/>
        <w:bidi w:val="0"/>
        <w:jc w:val="both"/>
        <w:rPr>
          <w:rFonts w:ascii="Cambria" w:hAnsi="Cambria" w:cs="David"/>
          <w:sz w:val="24"/>
          <w:szCs w:val="24"/>
          <w:rtl/>
        </w:rPr>
      </w:pPr>
      <w:r w:rsidRPr="002F5BF7">
        <w:rPr>
          <w:rFonts w:ascii="Cambria" w:hAnsi="Cambria" w:cs="David"/>
          <w:sz w:val="24"/>
          <w:szCs w:val="24"/>
        </w:rPr>
        <w:t>In his Sefer, Michtav M’Eilyahu, Harav Dessler writes as follows:</w:t>
      </w:r>
    </w:p>
    <w:p w:rsidR="004E08FD" w:rsidRPr="002F5BF7" w:rsidRDefault="004E08FD" w:rsidP="004E08FD">
      <w:pPr>
        <w:pStyle w:val="FootnoteText"/>
        <w:jc w:val="both"/>
        <w:rPr>
          <w:rFonts w:ascii="Cambria" w:hAnsi="Cambria" w:cs="David"/>
          <w:sz w:val="24"/>
          <w:szCs w:val="24"/>
          <w:rtl/>
        </w:rPr>
      </w:pPr>
      <w:r w:rsidRPr="002F5BF7">
        <w:rPr>
          <w:rFonts w:ascii="Cambria" w:hAnsi="Cambria" w:cs="David"/>
          <w:sz w:val="24"/>
          <w:szCs w:val="24"/>
          <w:rtl/>
        </w:rPr>
        <w:t xml:space="preserve">ויש להוסיף: "הנה בודאי יש ענין של קדושה בלימוד האותיות והנקודות, וענין של פרצה בכל התחדשות, אלו היו צריכים ללמד רק את הידיעות, בוודאי היה צורך לחפש אחר הדרך הקצרה. אבל המלמד צריך למסור את הקדושה ואת החביבות, שהם עושים את היראת שמים ואת האהבה, וזה עיקר הלימוד שאין כמוהו בכל הלימודים האחרים שבעולם. יש סגולה מיוחדת לאהבה בהסתכלות באותיות ונקודות וידיעתן. זהו טעמן של אלה שדבוקין בלימוד קמץ אלף אָ, ... ויש בראשונים הרבה (באורחות חיים להר״א מלוגיל, בשיבולי הלקט, ועוד ראשונים) איך לחבב על התינוק את האותיות הקדושים. </w:t>
      </w:r>
    </w:p>
    <w:p w:rsidR="004E08FD" w:rsidRPr="002F5BF7" w:rsidRDefault="004E08FD" w:rsidP="004E08FD">
      <w:pPr>
        <w:pStyle w:val="FootnoteText"/>
        <w:jc w:val="both"/>
        <w:rPr>
          <w:rFonts w:ascii="Cambria" w:hAnsi="Cambria" w:cs="David"/>
          <w:sz w:val="24"/>
          <w:szCs w:val="24"/>
        </w:rPr>
      </w:pPr>
      <w:r w:rsidRPr="002F5BF7">
        <w:rPr>
          <w:rFonts w:ascii="Cambria" w:hAnsi="Cambria" w:cs="David"/>
          <w:sz w:val="24"/>
          <w:szCs w:val="24"/>
          <w:rtl/>
        </w:rPr>
        <w:t>חובת המלמד ללמד לילד את חביבות אותיות הקודש אשר בם נכתבה תורתינו הקדושה, וחביבות לשון הקודש משום קדושתה שנתקדשה על ידי הבורא ב״ה בתורתו, ולרחק ממנו את כל אופני החילוניות בנוגע לאותיות ונקודות ולשון הקודש. ובזה בוודאי יצליחו יותר אם ילמדו אותם קמץ אלף אָ, ותוקבע בבנים יראת שמים טהורה במהירות יותר. (מכתב מאליהו, כרך ג׳ ח״ג מכתבים, עמוד 362)". (מהמו</w:t>
      </w:r>
      <w:r w:rsidRPr="002F5BF7">
        <w:rPr>
          <w:rFonts w:ascii="Cambria" w:hAnsi="Cambria" w:cs="David" w:hint="cs"/>
          <w:sz w:val="24"/>
          <w:szCs w:val="24"/>
          <w:rtl/>
        </w:rPr>
        <w:t>"</w:t>
      </w:r>
      <w:r w:rsidRPr="002F5BF7">
        <w:rPr>
          <w:rFonts w:ascii="Cambria" w:hAnsi="Cambria" w:cs="David"/>
          <w:sz w:val="24"/>
          <w:szCs w:val="24"/>
          <w:rtl/>
        </w:rPr>
        <w:t>ל).</w:t>
      </w:r>
    </w:p>
    <w:p w:rsidR="004E08FD" w:rsidRPr="002F5BF7" w:rsidRDefault="004E08FD" w:rsidP="004E08FD">
      <w:pPr>
        <w:pStyle w:val="FootnoteText"/>
        <w:jc w:val="both"/>
        <w:rPr>
          <w:rFonts w:ascii="Cambria" w:hAnsi="Cambria" w:cs="David"/>
          <w:sz w:val="24"/>
          <w:szCs w:val="24"/>
          <w:rtl/>
        </w:rPr>
      </w:pPr>
    </w:p>
    <w:p w:rsidR="004E08FD" w:rsidRPr="002F5BF7" w:rsidRDefault="004E08FD" w:rsidP="004E08FD">
      <w:pPr>
        <w:pStyle w:val="FootnoteText"/>
        <w:jc w:val="both"/>
        <w:rPr>
          <w:rFonts w:ascii="Cambria" w:hAnsi="Cambria" w:cs="David"/>
          <w:sz w:val="24"/>
          <w:szCs w:val="24"/>
        </w:rPr>
      </w:pPr>
      <w:r w:rsidRPr="002F5BF7">
        <w:rPr>
          <w:rFonts w:ascii="Cambria" w:hAnsi="Cambria" w:cs="David"/>
          <w:sz w:val="24"/>
          <w:szCs w:val="24"/>
          <w:rtl/>
        </w:rPr>
        <w:t xml:space="preserve">"בדרשת ר״ה האחרונה לימי חייו, הרבה לבקש לבל יתנו בניהם ללמוד אצל מלמדים כאלו שאינם מלמדים האותיות עם הנקודות. דהנה התורה הקדושה היא בלי נקודות, ובזמן שתינוקות של בית רבן לומדים התורה הקדושה עם הנקודות נותנים על ידי הנקודות חיות באותיות התורה הקדושה. ואלו שלומדים עם התלמידים בלי הנקודות </w:t>
      </w:r>
      <w:r w:rsidRPr="002F5BF7">
        <w:rPr>
          <w:rFonts w:ascii="Cambria" w:hAnsi="Cambria" w:cs="David" w:hint="cs"/>
          <w:sz w:val="24"/>
          <w:szCs w:val="24"/>
          <w:rtl/>
        </w:rPr>
        <w:t>—</w:t>
      </w:r>
      <w:r w:rsidRPr="002F5BF7">
        <w:rPr>
          <w:rFonts w:ascii="Cambria" w:hAnsi="Cambria" w:cs="David"/>
          <w:sz w:val="24"/>
          <w:szCs w:val="24"/>
          <w:rtl/>
        </w:rPr>
        <w:t xml:space="preserve"> </w:t>
      </w:r>
      <w:r w:rsidRPr="002F5BF7">
        <w:rPr>
          <w:rFonts w:ascii="Cambria" w:hAnsi="Cambria" w:cs="David" w:hint="cs"/>
          <w:sz w:val="24"/>
          <w:szCs w:val="24"/>
          <w:rtl/>
        </w:rPr>
        <w:t>בלי</w:t>
      </w:r>
      <w:r w:rsidRPr="002F5BF7">
        <w:rPr>
          <w:rFonts w:ascii="Cambria" w:hAnsi="Cambria" w:cs="David"/>
          <w:sz w:val="24"/>
          <w:szCs w:val="24"/>
          <w:rtl/>
        </w:rPr>
        <w:t xml:space="preserve"> </w:t>
      </w:r>
      <w:r w:rsidRPr="002F5BF7">
        <w:rPr>
          <w:rFonts w:ascii="Cambria" w:hAnsi="Cambria" w:cs="David" w:hint="cs"/>
          <w:sz w:val="24"/>
          <w:szCs w:val="24"/>
          <w:rtl/>
        </w:rPr>
        <w:t>קמץ</w:t>
      </w:r>
      <w:r w:rsidRPr="002F5BF7">
        <w:rPr>
          <w:rFonts w:ascii="Cambria" w:hAnsi="Cambria" w:cs="David"/>
          <w:sz w:val="24"/>
          <w:szCs w:val="24"/>
          <w:rtl/>
        </w:rPr>
        <w:t xml:space="preserve"> </w:t>
      </w:r>
      <w:r w:rsidRPr="002F5BF7">
        <w:rPr>
          <w:rFonts w:ascii="Cambria" w:hAnsi="Cambria" w:cs="David" w:hint="cs"/>
          <w:sz w:val="24"/>
          <w:szCs w:val="24"/>
          <w:rtl/>
        </w:rPr>
        <w:t>ופתח</w:t>
      </w:r>
      <w:r w:rsidRPr="002F5BF7">
        <w:rPr>
          <w:rFonts w:ascii="Cambria" w:hAnsi="Cambria" w:cs="David"/>
          <w:sz w:val="24"/>
          <w:szCs w:val="24"/>
          <w:rtl/>
        </w:rPr>
        <w:t xml:space="preserve"> </w:t>
      </w:r>
      <w:r w:rsidRPr="002F5BF7">
        <w:rPr>
          <w:rFonts w:ascii="Cambria" w:hAnsi="Cambria" w:cs="David" w:hint="cs"/>
          <w:sz w:val="24"/>
          <w:szCs w:val="24"/>
          <w:rtl/>
        </w:rPr>
        <w:t>—</w:t>
      </w:r>
      <w:r w:rsidRPr="002F5BF7">
        <w:rPr>
          <w:rFonts w:ascii="Cambria" w:hAnsi="Cambria" w:cs="David"/>
          <w:sz w:val="24"/>
          <w:szCs w:val="24"/>
          <w:rtl/>
        </w:rPr>
        <w:t xml:space="preserve"> </w:t>
      </w:r>
      <w:r w:rsidRPr="002F5BF7">
        <w:rPr>
          <w:rFonts w:ascii="Cambria" w:hAnsi="Cambria" w:cs="David" w:hint="cs"/>
          <w:sz w:val="24"/>
          <w:szCs w:val="24"/>
          <w:rtl/>
        </w:rPr>
        <w:t>מסלקים</w:t>
      </w:r>
      <w:r w:rsidRPr="002F5BF7">
        <w:rPr>
          <w:rFonts w:ascii="Cambria" w:hAnsi="Cambria" w:cs="David"/>
          <w:sz w:val="24"/>
          <w:szCs w:val="24"/>
          <w:rtl/>
        </w:rPr>
        <w:t xml:space="preserve"> </w:t>
      </w:r>
      <w:r w:rsidRPr="002F5BF7">
        <w:rPr>
          <w:rFonts w:ascii="Cambria" w:hAnsi="Cambria" w:cs="David" w:hint="cs"/>
          <w:sz w:val="24"/>
          <w:szCs w:val="24"/>
          <w:rtl/>
        </w:rPr>
        <w:t>החיות</w:t>
      </w:r>
      <w:r w:rsidRPr="002F5BF7">
        <w:rPr>
          <w:rFonts w:ascii="Cambria" w:hAnsi="Cambria" w:cs="David"/>
          <w:sz w:val="24"/>
          <w:szCs w:val="24"/>
          <w:rtl/>
        </w:rPr>
        <w:t xml:space="preserve"> </w:t>
      </w:r>
      <w:r w:rsidRPr="002F5BF7">
        <w:rPr>
          <w:rFonts w:ascii="Cambria" w:hAnsi="Cambria" w:cs="David" w:hint="cs"/>
          <w:sz w:val="24"/>
          <w:szCs w:val="24"/>
          <w:rtl/>
        </w:rPr>
        <w:t>ח״ו</w:t>
      </w:r>
      <w:r w:rsidRPr="002F5BF7">
        <w:rPr>
          <w:rFonts w:ascii="Cambria" w:hAnsi="Cambria" w:cs="David"/>
          <w:sz w:val="24"/>
          <w:szCs w:val="24"/>
          <w:rtl/>
        </w:rPr>
        <w:t xml:space="preserve"> </w:t>
      </w:r>
      <w:r w:rsidRPr="002F5BF7">
        <w:rPr>
          <w:rFonts w:ascii="Cambria" w:hAnsi="Cambria" w:cs="David" w:hint="cs"/>
          <w:sz w:val="24"/>
          <w:szCs w:val="24"/>
          <w:rtl/>
        </w:rPr>
        <w:t>מהאותיות</w:t>
      </w:r>
      <w:r w:rsidRPr="002F5BF7">
        <w:rPr>
          <w:rFonts w:ascii="Cambria" w:hAnsi="Cambria" w:cs="David"/>
          <w:sz w:val="24"/>
          <w:szCs w:val="24"/>
          <w:rtl/>
        </w:rPr>
        <w:t xml:space="preserve"> </w:t>
      </w:r>
      <w:r w:rsidRPr="002F5BF7">
        <w:rPr>
          <w:rFonts w:ascii="Cambria" w:hAnsi="Cambria" w:cs="David" w:hint="cs"/>
          <w:sz w:val="24"/>
          <w:szCs w:val="24"/>
          <w:rtl/>
        </w:rPr>
        <w:t>הקודש</w:t>
      </w:r>
      <w:r w:rsidRPr="002F5BF7">
        <w:rPr>
          <w:rFonts w:ascii="Cambria" w:hAnsi="Cambria" w:cs="David"/>
          <w:sz w:val="24"/>
          <w:szCs w:val="24"/>
          <w:rtl/>
        </w:rPr>
        <w:t>. (</w:t>
      </w:r>
      <w:r w:rsidRPr="002F5BF7">
        <w:rPr>
          <w:rFonts w:ascii="Cambria" w:hAnsi="Cambria" w:cs="David" w:hint="cs"/>
          <w:sz w:val="24"/>
          <w:szCs w:val="24"/>
          <w:rtl/>
        </w:rPr>
        <w:t>ד</w:t>
      </w:r>
      <w:r w:rsidRPr="002F5BF7">
        <w:rPr>
          <w:rFonts w:ascii="Cambria" w:hAnsi="Cambria" w:cs="David"/>
          <w:sz w:val="24"/>
          <w:szCs w:val="24"/>
          <w:rtl/>
        </w:rPr>
        <w:t>רכי הישר והטוב דף כד, מתורגם מאידיש). (מהמו</w:t>
      </w:r>
      <w:r w:rsidRPr="002F5BF7">
        <w:rPr>
          <w:rFonts w:ascii="Cambria" w:hAnsi="Cambria" w:cs="David" w:hint="cs"/>
          <w:sz w:val="24"/>
          <w:szCs w:val="24"/>
          <w:rtl/>
        </w:rPr>
        <w:t>"</w:t>
      </w:r>
      <w:r w:rsidRPr="002F5BF7">
        <w:rPr>
          <w:rFonts w:ascii="Cambria" w:hAnsi="Cambria" w:cs="David"/>
          <w:sz w:val="24"/>
          <w:szCs w:val="24"/>
          <w:rtl/>
        </w:rPr>
        <w:t>ל).</w:t>
      </w:r>
    </w:p>
    <w:p w:rsidR="004E08FD" w:rsidRPr="002F5BF7" w:rsidRDefault="004E08FD" w:rsidP="004E08FD">
      <w:pPr>
        <w:pStyle w:val="FootnoteText"/>
        <w:jc w:val="both"/>
        <w:rPr>
          <w:rFonts w:cs="David"/>
          <w:sz w:val="24"/>
          <w:szCs w:val="24"/>
        </w:rPr>
      </w:pPr>
    </w:p>
  </w:footnote>
  <w:footnote w:id="19">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rPr>
        <w:t xml:space="preserve">Sefer HaSichos 5704, (Hebrew ver.) page 142. </w:t>
      </w:r>
    </w:p>
  </w:footnote>
  <w:footnote w:id="20">
    <w:p w:rsidR="004E08FD" w:rsidRPr="002F5BF7" w:rsidRDefault="004E08FD" w:rsidP="004E08FD">
      <w:pPr>
        <w:pStyle w:val="FootnoteText"/>
        <w:bidi w:val="0"/>
        <w:jc w:val="both"/>
        <w:rPr>
          <w:rFonts w:ascii="Cambria" w:hAnsi="Cambria" w:cs="David"/>
          <w:sz w:val="24"/>
          <w:szCs w:val="24"/>
          <w:lang w:val="fr-FR"/>
        </w:rPr>
      </w:pPr>
      <w:r w:rsidRPr="002F5BF7">
        <w:rPr>
          <w:rStyle w:val="FootnoteReference"/>
          <w:rFonts w:ascii="Cambria" w:hAnsi="Cambria" w:cs="David"/>
          <w:sz w:val="24"/>
          <w:szCs w:val="24"/>
        </w:rPr>
        <w:footnoteRef/>
      </w:r>
      <w:r w:rsidRPr="002F5BF7">
        <w:rPr>
          <w:rFonts w:ascii="Cambria" w:hAnsi="Cambria" w:cs="David"/>
          <w:sz w:val="24"/>
          <w:szCs w:val="24"/>
          <w:lang w:val="fr-FR"/>
        </w:rPr>
        <w:t xml:space="preserve"> Sefer Hasichos 5689 page 44.</w:t>
      </w:r>
    </w:p>
    <w:p w:rsidR="004E08FD" w:rsidRPr="002F5BF7" w:rsidRDefault="004E08FD" w:rsidP="004E08FD">
      <w:pPr>
        <w:bidi/>
        <w:spacing w:line="240" w:lineRule="auto"/>
        <w:jc w:val="both"/>
        <w:rPr>
          <w:rFonts w:ascii="Adobe Hebrew" w:hAnsi="Adobe Hebrew" w:cs="David"/>
          <w:sz w:val="24"/>
          <w:szCs w:val="24"/>
        </w:rPr>
      </w:pPr>
      <w:r w:rsidRPr="002F5BF7">
        <w:rPr>
          <w:rFonts w:ascii="Adobe Hebrew" w:hAnsi="Adobe Hebrew" w:cs="David"/>
          <w:sz w:val="24"/>
          <w:szCs w:val="24"/>
          <w:rtl/>
        </w:rPr>
        <w:t>ויש להוסיף: "הנה גוף האות הנכתב, מראה באצבע להתינוק - ״</w:t>
      </w:r>
      <w:r w:rsidRPr="002F5BF7">
        <w:rPr>
          <w:rFonts w:ascii="Adobe Hebrew" w:hAnsi="Adobe Hebrew" w:cs="David"/>
          <w:b/>
          <w:bCs/>
          <w:sz w:val="24"/>
          <w:szCs w:val="24"/>
          <w:rtl/>
        </w:rPr>
        <w:t>א</w:t>
      </w:r>
      <w:r w:rsidRPr="002F5BF7">
        <w:rPr>
          <w:rFonts w:ascii="Adobe Hebrew" w:hAnsi="Adobe Hebrew" w:cs="David"/>
          <w:sz w:val="24"/>
          <w:szCs w:val="24"/>
          <w:rtl/>
        </w:rPr>
        <w:t>״ -, אבל מילואו ״</w:t>
      </w:r>
      <w:r w:rsidRPr="002F5BF7">
        <w:rPr>
          <w:rFonts w:ascii="Adobe Hebrew" w:hAnsi="Adobe Hebrew" w:cs="David"/>
          <w:b/>
          <w:bCs/>
          <w:sz w:val="24"/>
          <w:szCs w:val="24"/>
          <w:rtl/>
        </w:rPr>
        <w:t>אלף</w:t>
      </w:r>
      <w:r w:rsidRPr="002F5BF7">
        <w:rPr>
          <w:rFonts w:ascii="Adobe Hebrew" w:hAnsi="Adobe Hebrew" w:cs="David"/>
          <w:sz w:val="24"/>
          <w:szCs w:val="24"/>
          <w:rtl/>
        </w:rPr>
        <w:t xml:space="preserve">״ אומר לו רק מפה לאוזן ולא נראה לעינים, וכל אות ואות הוא דיבור בפני עצמו ותיבה שלימה, ובזה מחנך הילד להאמין בתורה שבעל פה. על כן בני שמע בקולי והרחק מפתח ביתך המורים החדשים הסרים מדרך ה׳ ואינם משמיעים לאזני הילד מילואי אותיות, רק מלמדים עם הילד גוף האותיות כמו שנכתבו </w:t>
      </w:r>
      <w:r w:rsidRPr="002F5BF7">
        <w:rPr>
          <w:rFonts w:ascii="Adobe Hebrew" w:hAnsi="Adobe Hebrew" w:cs="David"/>
          <w:b/>
          <w:bCs/>
          <w:sz w:val="24"/>
          <w:szCs w:val="24"/>
          <w:rtl/>
        </w:rPr>
        <w:t>א ב ג</w:t>
      </w:r>
      <w:r w:rsidRPr="002F5BF7">
        <w:rPr>
          <w:rFonts w:ascii="Adobe Hebrew" w:hAnsi="Adobe Hebrew" w:cs="David"/>
          <w:sz w:val="24"/>
          <w:szCs w:val="24"/>
          <w:rtl/>
        </w:rPr>
        <w:t xml:space="preserve"> בסגלי״ן וכדומה, באמרם שכך נוח להם לשימו בפי התינוק, שזה שורש המרי והאפיקורסות שמרגילים אותם לבלי להאמין רק במה שעיניו רואות. (ייטב פנים, שפת הים, דף קיג ע״ד). (מהמו</w:t>
      </w:r>
      <w:r w:rsidRPr="002F5BF7">
        <w:rPr>
          <w:rFonts w:ascii="Adobe Hebrew" w:hAnsi="Adobe Hebrew" w:cs="David" w:hint="cs"/>
          <w:sz w:val="24"/>
          <w:szCs w:val="24"/>
          <w:rtl/>
        </w:rPr>
        <w:t>"</w:t>
      </w:r>
      <w:r w:rsidRPr="002F5BF7">
        <w:rPr>
          <w:rFonts w:ascii="Adobe Hebrew" w:hAnsi="Adobe Hebrew" w:cs="David"/>
          <w:sz w:val="24"/>
          <w:szCs w:val="24"/>
          <w:rtl/>
        </w:rPr>
        <w:t>ל).</w:t>
      </w:r>
    </w:p>
    <w:p w:rsidR="004E08FD" w:rsidRPr="002F5BF7" w:rsidRDefault="004E08FD" w:rsidP="004E08FD">
      <w:pPr>
        <w:pStyle w:val="FootnoteText"/>
        <w:bidi w:val="0"/>
        <w:jc w:val="both"/>
        <w:rPr>
          <w:rFonts w:ascii="Cambria" w:hAnsi="Cambria" w:cs="David"/>
          <w:sz w:val="24"/>
          <w:szCs w:val="24"/>
        </w:rPr>
      </w:pPr>
    </w:p>
  </w:footnote>
  <w:footnote w:id="21">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lang w:val="fr-FR"/>
        </w:rPr>
        <w:t xml:space="preserve">Sefer Hasichos 5691 page 159. </w:t>
      </w:r>
    </w:p>
  </w:footnote>
  <w:footnote w:id="22">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rPr>
        <w:t>Igros Kodesh vol. 13, page 386.</w:t>
      </w:r>
    </w:p>
  </w:footnote>
  <w:footnote w:id="23">
    <w:p w:rsidR="004E08FD" w:rsidRPr="002F5BF7" w:rsidRDefault="004E08FD" w:rsidP="004E08FD">
      <w:pPr>
        <w:pStyle w:val="FootnoteText"/>
        <w:rPr>
          <w:rFonts w:ascii="Adobe Hebrew" w:hAnsi="Adobe Hebrew" w:cs="David"/>
          <w:sz w:val="24"/>
          <w:szCs w:val="24"/>
        </w:rPr>
      </w:pPr>
      <w:r w:rsidRPr="002F5BF7">
        <w:rPr>
          <w:rStyle w:val="FootnoteReference"/>
          <w:rFonts w:ascii="Adobe Hebrew" w:hAnsi="Adobe Hebrew" w:cs="David"/>
          <w:sz w:val="24"/>
          <w:szCs w:val="24"/>
        </w:rPr>
        <w:footnoteRef/>
      </w:r>
      <w:r w:rsidRPr="002F5BF7">
        <w:rPr>
          <w:rFonts w:ascii="Adobe Hebrew" w:hAnsi="Adobe Hebrew" w:cs="David"/>
          <w:sz w:val="24"/>
          <w:szCs w:val="24"/>
          <w:rtl/>
        </w:rPr>
        <w:t xml:space="preserve"> </w:t>
      </w:r>
      <w:r w:rsidRPr="002F5BF7">
        <w:rPr>
          <w:rFonts w:ascii="Adobe Hebrew" w:hAnsi="Adobe Hebrew" w:cs="David"/>
          <w:sz w:val="24"/>
          <w:szCs w:val="24"/>
          <w:rtl/>
        </w:rPr>
        <w:t>מתוך ספר כלי גולה</w:t>
      </w:r>
      <w:r w:rsidRPr="002F5BF7">
        <w:rPr>
          <w:rFonts w:ascii="Adobe Hebrew" w:hAnsi="Adobe Hebrew" w:cs="David"/>
          <w:sz w:val="24"/>
          <w:szCs w:val="24"/>
        </w:rPr>
        <w:t xml:space="preserve"> </w:t>
      </w:r>
      <w:r w:rsidRPr="002F5BF7">
        <w:rPr>
          <w:rFonts w:ascii="Adobe Hebrew" w:hAnsi="Adobe Hebrew" w:cs="David"/>
          <w:sz w:val="24"/>
          <w:szCs w:val="24"/>
          <w:rtl/>
        </w:rPr>
        <w:t>מאת כקש"ת מרן  משה נתן נטע זצוקללה"ה לעמבערגער.</w:t>
      </w:r>
    </w:p>
  </w:footnote>
  <w:footnote w:id="24">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z w:val="24"/>
          <w:szCs w:val="24"/>
        </w:rPr>
        <w:t xml:space="preserve"> </w:t>
      </w:r>
      <w:r w:rsidRPr="002F5BF7">
        <w:rPr>
          <w:rFonts w:ascii="Cambria" w:hAnsi="Cambria" w:cs="David"/>
          <w:sz w:val="24"/>
          <w:szCs w:val="24"/>
        </w:rPr>
        <w:t>Igros Kodesh vol. 8, page 39.</w:t>
      </w:r>
    </w:p>
  </w:footnote>
  <w:footnote w:id="25">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z w:val="24"/>
          <w:szCs w:val="24"/>
        </w:rPr>
        <w:t>Shaarei Halacha U’Minhag, volume Yoreh-De’ah, Page 194.</w:t>
      </w:r>
    </w:p>
  </w:footnote>
  <w:footnote w:id="26">
    <w:p w:rsidR="004E08FD" w:rsidRPr="002F5BF7" w:rsidRDefault="004E08FD" w:rsidP="004E08FD">
      <w:pPr>
        <w:pStyle w:val="FootnoteText"/>
        <w:bidi w:val="0"/>
        <w:jc w:val="both"/>
        <w:rPr>
          <w:rFonts w:ascii="Cambria" w:hAnsi="Cambria"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rPr>
        <w:t>Sichos Kodesh 5728, page 506.</w:t>
      </w:r>
    </w:p>
  </w:footnote>
  <w:footnote w:id="27">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z w:val="24"/>
          <w:szCs w:val="24"/>
        </w:rPr>
        <w:t xml:space="preserve"> </w:t>
      </w:r>
      <w:r w:rsidRPr="002F5BF7">
        <w:rPr>
          <w:rFonts w:ascii="Cambria" w:hAnsi="Cambria" w:cs="David"/>
          <w:sz w:val="24"/>
          <w:szCs w:val="24"/>
        </w:rPr>
        <w:t>Yagdil Torah (Israel), Teshuvos-Ubiurim in Shulchan Aruch, chapter 152.</w:t>
      </w:r>
    </w:p>
  </w:footnote>
  <w:footnote w:id="28">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z w:val="24"/>
          <w:szCs w:val="24"/>
        </w:rPr>
        <w:t xml:space="preserve"> </w:t>
      </w:r>
      <w:r w:rsidRPr="002F5BF7">
        <w:rPr>
          <w:rFonts w:ascii="Cambria" w:hAnsi="Cambria" w:cs="David"/>
          <w:sz w:val="24"/>
          <w:szCs w:val="24"/>
        </w:rPr>
        <w:t>Igros Kodesh, volume 23, Page 83.</w:t>
      </w:r>
    </w:p>
  </w:footnote>
  <w:footnote w:id="29">
    <w:p w:rsidR="004E08FD" w:rsidRPr="002F5BF7" w:rsidRDefault="004E08FD" w:rsidP="004E08FD">
      <w:pPr>
        <w:pStyle w:val="FootnoteText"/>
        <w:bidi w:val="0"/>
        <w:jc w:val="both"/>
        <w:rPr>
          <w:rFonts w:cs="David"/>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rPr>
        <w:t>Shaarei Halacha U’Minhag, volume Yoreh-De’ah, Page 197.</w:t>
      </w:r>
    </w:p>
  </w:footnote>
  <w:footnote w:id="30">
    <w:p w:rsidR="004E08FD" w:rsidRPr="002F5BF7" w:rsidRDefault="004E08FD" w:rsidP="004E08FD">
      <w:pPr>
        <w:pStyle w:val="FootnoteText"/>
        <w:bidi w:val="0"/>
        <w:jc w:val="both"/>
        <w:rPr>
          <w:rFonts w:ascii="Cambria" w:hAnsi="Cambria" w:cs="David"/>
          <w:sz w:val="24"/>
          <w:szCs w:val="24"/>
          <w:lang w:val="fr-FR"/>
        </w:rPr>
      </w:pPr>
      <w:r w:rsidRPr="002F5BF7">
        <w:rPr>
          <w:rStyle w:val="FootnoteReference"/>
          <w:rFonts w:cs="David"/>
          <w:sz w:val="24"/>
          <w:szCs w:val="24"/>
        </w:rPr>
        <w:footnoteRef/>
      </w:r>
      <w:r w:rsidRPr="002F5BF7">
        <w:rPr>
          <w:rFonts w:cs="David"/>
          <w:sz w:val="24"/>
          <w:szCs w:val="24"/>
          <w:rtl/>
        </w:rPr>
        <w:t xml:space="preserve"> </w:t>
      </w:r>
      <w:r w:rsidRPr="002F5BF7">
        <w:rPr>
          <w:rFonts w:ascii="Cambria" w:hAnsi="Cambria" w:cs="David"/>
          <w:sz w:val="24"/>
          <w:szCs w:val="24"/>
          <w:lang w:val="fr-FR"/>
        </w:rPr>
        <w:t>Igros Kodesh Vol. 14, page 40.</w:t>
      </w:r>
    </w:p>
  </w:footnote>
  <w:footnote w:id="31">
    <w:p w:rsidR="004E08FD" w:rsidRPr="002F5BF7" w:rsidRDefault="004E08FD" w:rsidP="004E08FD">
      <w:pPr>
        <w:pStyle w:val="FootnoteText"/>
        <w:bidi w:val="0"/>
        <w:jc w:val="both"/>
        <w:rPr>
          <w:rFonts w:ascii="Cambria" w:hAnsi="Cambria" w:cs="David"/>
          <w:sz w:val="24"/>
          <w:szCs w:val="24"/>
          <w:lang w:val="fr-FR"/>
        </w:rPr>
      </w:pPr>
      <w:r w:rsidRPr="002F5BF7">
        <w:rPr>
          <w:rStyle w:val="FootnoteReference"/>
          <w:rFonts w:cs="David"/>
          <w:sz w:val="24"/>
          <w:szCs w:val="24"/>
        </w:rPr>
        <w:footnoteRef/>
      </w:r>
      <w:r w:rsidRPr="002F5BF7">
        <w:rPr>
          <w:rFonts w:ascii="Cambria" w:hAnsi="Cambria" w:cs="David"/>
          <w:sz w:val="24"/>
          <w:szCs w:val="24"/>
          <w:lang w:val="fr-FR"/>
        </w:rPr>
        <w:t xml:space="preserve"> Note : The Alter Rebbe’s paternel Grandmother, Rochel, related: </w:t>
      </w:r>
      <w:r w:rsidRPr="002F5BF7">
        <w:rPr>
          <w:rFonts w:ascii="Cambria" w:hAnsi="Cambria" w:cs="David"/>
          <w:i/>
          <w:iCs/>
          <w:sz w:val="24"/>
          <w:szCs w:val="24"/>
          <w:lang w:val="fr-FR"/>
        </w:rPr>
        <w:t xml:space="preserve">“When I was 4 years old, and my brother less than three, I would teach him how to say Brachos, as well as how to read the letters of the Alef-Beis with the </w:t>
      </w:r>
      <w:r w:rsidRPr="002F5BF7">
        <w:rPr>
          <w:rFonts w:ascii="Cambria" w:hAnsi="Cambria" w:cs="David" w:hint="cs"/>
          <w:i/>
          <w:iCs/>
          <w:sz w:val="24"/>
          <w:szCs w:val="24"/>
          <w:lang w:val="fr-FR"/>
        </w:rPr>
        <w:t>N</w:t>
      </w:r>
      <w:r w:rsidRPr="002F5BF7">
        <w:rPr>
          <w:rFonts w:ascii="Cambria" w:hAnsi="Cambria" w:cs="David"/>
          <w:i/>
          <w:iCs/>
          <w:sz w:val="24"/>
          <w:szCs w:val="24"/>
          <w:lang w:val="fr-FR"/>
        </w:rPr>
        <w:t>ekudos, Komatz Alef UH. Likewise with the rest.</w:t>
      </w:r>
      <w:r w:rsidRPr="002F5BF7">
        <w:rPr>
          <w:rFonts w:ascii="Cambria" w:hAnsi="Cambria" w:cs="David"/>
          <w:sz w:val="24"/>
          <w:szCs w:val="24"/>
          <w:rtl/>
          <w:lang w:val="fr-FR"/>
        </w:rPr>
        <w:t xml:space="preserve"> </w:t>
      </w:r>
      <w:r w:rsidRPr="002F5BF7">
        <w:rPr>
          <w:rFonts w:ascii="Cambria" w:hAnsi="Cambria" w:cs="David"/>
          <w:sz w:val="24"/>
          <w:szCs w:val="24"/>
          <w:lang w:val="fr-FR"/>
        </w:rPr>
        <w:t>« (Sefer Hazichronos, Volume 2. (</w:t>
      </w:r>
      <w:proofErr w:type="gramStart"/>
      <w:r w:rsidRPr="002F5BF7">
        <w:rPr>
          <w:rFonts w:ascii="Cambria" w:hAnsi="Cambria" w:cs="David"/>
          <w:sz w:val="24"/>
          <w:szCs w:val="24"/>
          <w:lang w:val="fr-FR"/>
        </w:rPr>
        <w:t>supplement</w:t>
      </w:r>
      <w:proofErr w:type="gramEnd"/>
      <w:r w:rsidRPr="002F5BF7">
        <w:rPr>
          <w:rFonts w:ascii="Cambria" w:hAnsi="Cambria" w:cs="David"/>
          <w:sz w:val="24"/>
          <w:szCs w:val="24"/>
          <w:lang w:val="fr-FR"/>
        </w:rPr>
        <w:t>) page 436).</w:t>
      </w:r>
    </w:p>
    <w:p w:rsidR="004E08FD" w:rsidRPr="002F5BF7" w:rsidRDefault="004E08FD" w:rsidP="004E08FD">
      <w:pPr>
        <w:pStyle w:val="FootnoteText"/>
        <w:bidi w:val="0"/>
        <w:jc w:val="both"/>
        <w:rPr>
          <w:rFonts w:ascii="Cambria" w:hAnsi="Cambria" w:cs="David"/>
          <w:sz w:val="24"/>
          <w:szCs w:val="24"/>
          <w:lang w:val="fr-FR"/>
        </w:rPr>
      </w:pPr>
    </w:p>
    <w:p w:rsidR="004E08FD" w:rsidRPr="002F5BF7" w:rsidRDefault="004E08FD" w:rsidP="004E08FD">
      <w:pPr>
        <w:pStyle w:val="FootnoteText"/>
        <w:bidi w:val="0"/>
        <w:jc w:val="both"/>
        <w:rPr>
          <w:rFonts w:ascii="Cambria" w:hAnsi="Cambria" w:cs="David"/>
          <w:sz w:val="24"/>
          <w:szCs w:val="24"/>
        </w:rPr>
      </w:pPr>
    </w:p>
  </w:footnote>
  <w:footnote w:id="32">
    <w:p w:rsidR="004E08FD" w:rsidRPr="002F5BF7" w:rsidRDefault="004E08FD" w:rsidP="004E08FD">
      <w:pPr>
        <w:pStyle w:val="FootnoteText"/>
        <w:bidi w:val="0"/>
        <w:rPr>
          <w:rFonts w:cs="David"/>
          <w:sz w:val="24"/>
          <w:szCs w:val="24"/>
          <w:lang w:val="en-US"/>
        </w:rPr>
      </w:pPr>
      <w:r w:rsidRPr="002F5BF7">
        <w:rPr>
          <w:rStyle w:val="FootnoteReference"/>
          <w:rFonts w:cs="David"/>
          <w:sz w:val="24"/>
          <w:szCs w:val="24"/>
        </w:rPr>
        <w:footnoteRef/>
      </w:r>
      <w:r w:rsidRPr="002F5BF7">
        <w:rPr>
          <w:rFonts w:cs="David"/>
          <w:sz w:val="24"/>
          <w:szCs w:val="24"/>
          <w:rtl/>
        </w:rPr>
        <w:t xml:space="preserve"> </w:t>
      </w:r>
      <w:r w:rsidRPr="002F5BF7">
        <w:rPr>
          <w:rFonts w:ascii="Bookman Old Style" w:hAnsi="Bookman Old Style" w:cs="David"/>
          <w:spacing w:val="8"/>
          <w:sz w:val="24"/>
          <w:szCs w:val="24"/>
        </w:rPr>
        <w:t xml:space="preserve">Igros Kodesh Volume 1 Letter #103 – </w:t>
      </w:r>
      <w:r w:rsidRPr="002F5BF7">
        <w:rPr>
          <w:rFonts w:ascii="Bookman Old Style" w:hAnsi="Bookman Old Style" w:cs="David"/>
          <w:spacing w:val="8"/>
          <w:sz w:val="24"/>
          <w:szCs w:val="24"/>
          <w:lang w:val="en-US"/>
        </w:rPr>
        <w:t>q</w:t>
      </w:r>
      <w:r w:rsidRPr="002F5BF7">
        <w:rPr>
          <w:rFonts w:ascii="Bookman Old Style" w:hAnsi="Bookman Old Style" w:cs="David"/>
          <w:spacing w:val="8"/>
          <w:sz w:val="24"/>
          <w:szCs w:val="24"/>
        </w:rPr>
        <w:t>uoted above</w:t>
      </w:r>
      <w:r w:rsidRPr="002F5BF7">
        <w:rPr>
          <w:rFonts w:ascii="Bookman Old Style" w:hAnsi="Bookman Old Style" w:cs="David"/>
          <w:spacing w:val="8"/>
          <w:sz w:val="24"/>
          <w:szCs w:val="24"/>
          <w:lang w:val="en-US"/>
        </w:rPr>
        <w:t xml:space="preserve"> on page 11</w:t>
      </w:r>
      <w:r w:rsidRPr="002F5BF7">
        <w:rPr>
          <w:rFonts w:ascii="Bookman Old Style" w:hAnsi="Bookman Old Style" w:cs="David"/>
          <w:spacing w:val="8"/>
          <w:sz w:val="24"/>
          <w:szCs w:val="24"/>
        </w:rPr>
        <w:t>.</w:t>
      </w:r>
    </w:p>
  </w:footnote>
  <w:footnote w:id="33">
    <w:p w:rsidR="004E08FD" w:rsidRPr="002F5BF7" w:rsidRDefault="004E08FD" w:rsidP="004E08FD">
      <w:pPr>
        <w:pStyle w:val="FootnoteText"/>
        <w:bidi w:val="0"/>
        <w:jc w:val="both"/>
        <w:rPr>
          <w:rFonts w:ascii="Cambria" w:hAnsi="Cambria" w:cs="David"/>
          <w:sz w:val="24"/>
          <w:szCs w:val="24"/>
          <w:lang w:val="en-US"/>
        </w:rPr>
      </w:pPr>
      <w:r w:rsidRPr="002F5BF7">
        <w:rPr>
          <w:rStyle w:val="FootnoteReference"/>
          <w:rFonts w:ascii="Cambria" w:hAnsi="Cambria" w:cs="David"/>
          <w:sz w:val="24"/>
          <w:szCs w:val="24"/>
        </w:rPr>
        <w:footnoteRef/>
      </w:r>
      <w:r w:rsidRPr="002F5BF7">
        <w:rPr>
          <w:rFonts w:ascii="Cambria" w:hAnsi="Cambria" w:cs="David"/>
          <w:sz w:val="24"/>
          <w:szCs w:val="24"/>
        </w:rPr>
        <w:t xml:space="preserve">  </w:t>
      </w:r>
      <w:r w:rsidRPr="002F5BF7">
        <w:rPr>
          <w:rFonts w:ascii="Cambria" w:hAnsi="Cambria" w:cs="David"/>
          <w:sz w:val="24"/>
          <w:szCs w:val="24"/>
        </w:rPr>
        <w:t>Hisvaaduyos 5742 page 2197.</w:t>
      </w:r>
      <w:r w:rsidRPr="002F5BF7">
        <w:rPr>
          <w:rFonts w:ascii="Cambria" w:hAnsi="Cambria" w:cs="David"/>
          <w:sz w:val="24"/>
          <w:szCs w:val="24"/>
          <w:lang w:val="en-US"/>
        </w:rPr>
        <w:t xml:space="preserve"> </w:t>
      </w:r>
      <w:r w:rsidRPr="002F5BF7">
        <w:rPr>
          <w:rFonts w:ascii="Cambria" w:hAnsi="Cambria" w:cs="David"/>
          <w:b/>
          <w:bCs/>
          <w:sz w:val="24"/>
          <w:szCs w:val="24"/>
          <w:lang w:val="en-US"/>
        </w:rPr>
        <w:t>Click here to listen to the Sicha</w:t>
      </w:r>
      <w:r w:rsidRPr="002F5BF7">
        <w:rPr>
          <w:rFonts w:ascii="Adobe Hebrew" w:eastAsia="Calibri" w:hAnsi="Adobe Hebrew" w:cs="David"/>
          <w:sz w:val="24"/>
          <w:szCs w:val="24"/>
          <w:rtl/>
          <w:lang w:eastAsia="en-US"/>
        </w:rPr>
        <w:t xml:space="preserve">: </w:t>
      </w:r>
      <w:r w:rsidRPr="002F5BF7">
        <w:rPr>
          <w:rFonts w:ascii="Adobe Hebrew" w:eastAsia="Calibri" w:hAnsi="Adobe Hebrew" w:cs="David"/>
          <w:sz w:val="24"/>
          <w:szCs w:val="24"/>
          <w:lang w:eastAsia="en-US"/>
        </w:rPr>
        <w:object w:dxaOrig="99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7.5pt" o:ole="" filled="t" fillcolor="#00b0f0">
            <v:fill r:id="rId2" o:title="Paper bag" rotate="t" type="tile"/>
            <v:imagedata r:id="rId3" o:title=""/>
          </v:shape>
          <o:OLEObject Type="Embed" ProgID="Package" ShapeID="_x0000_i1025" DrawAspect="Content" ObjectID="_1470594996" r:id="rId4"/>
        </w:object>
      </w:r>
    </w:p>
  </w:footnote>
  <w:footnote w:id="34">
    <w:p w:rsidR="004E08FD" w:rsidRPr="002F5BF7" w:rsidRDefault="004E08FD" w:rsidP="004E08FD">
      <w:pPr>
        <w:pStyle w:val="FootnoteText"/>
        <w:bidi w:val="0"/>
        <w:jc w:val="both"/>
        <w:rPr>
          <w:rFonts w:ascii="Cambria" w:hAnsi="Cambria" w:cs="David"/>
          <w:spacing w:val="8"/>
          <w:sz w:val="24"/>
          <w:szCs w:val="24"/>
        </w:rPr>
      </w:pPr>
      <w:r w:rsidRPr="002F5BF7">
        <w:rPr>
          <w:rStyle w:val="FootnoteReference"/>
          <w:rFonts w:cs="David"/>
          <w:sz w:val="24"/>
          <w:szCs w:val="24"/>
        </w:rPr>
        <w:footnoteRef/>
      </w:r>
      <w:r w:rsidRPr="002F5BF7">
        <w:rPr>
          <w:rFonts w:cs="David"/>
          <w:sz w:val="24"/>
          <w:szCs w:val="24"/>
          <w:rtl/>
        </w:rPr>
        <w:t xml:space="preserve"> </w:t>
      </w:r>
      <w:r w:rsidRPr="002F5BF7">
        <w:rPr>
          <w:rFonts w:cs="David"/>
          <w:sz w:val="24"/>
          <w:szCs w:val="24"/>
          <w:lang w:val="en-US"/>
        </w:rPr>
        <w:t xml:space="preserve"> </w:t>
      </w:r>
      <w:r w:rsidRPr="002F5BF7">
        <w:rPr>
          <w:rFonts w:ascii="Cambria" w:hAnsi="Cambria" w:cs="David"/>
          <w:spacing w:val="8"/>
          <w:sz w:val="24"/>
          <w:szCs w:val="24"/>
        </w:rPr>
        <w:t xml:space="preserve">This answers the question that many ask: “There are many words in the Torah that end with a letter that has no Nekudah. For example, the word </w:t>
      </w:r>
      <w:r w:rsidRPr="002F5BF7">
        <w:rPr>
          <w:rFonts w:ascii="Cambria" w:hAnsi="Cambria" w:cs="David" w:hint="cs"/>
          <w:spacing w:val="8"/>
          <w:sz w:val="24"/>
          <w:szCs w:val="24"/>
          <w:rtl/>
        </w:rPr>
        <w:t>בְּרֵאשִׁית</w:t>
      </w:r>
      <w:r w:rsidRPr="002F5BF7">
        <w:rPr>
          <w:rFonts w:ascii="Cambria" w:hAnsi="Cambria" w:cs="David"/>
          <w:spacing w:val="8"/>
          <w:sz w:val="24"/>
          <w:szCs w:val="24"/>
        </w:rPr>
        <w:t xml:space="preserve">, </w:t>
      </w:r>
      <w:r w:rsidRPr="002F5BF7">
        <w:rPr>
          <w:rFonts w:ascii="Cambria" w:hAnsi="Cambria" w:cs="David"/>
          <w:spacing w:val="8"/>
          <w:sz w:val="24"/>
          <w:szCs w:val="24"/>
          <w:lang w:val="en-US"/>
        </w:rPr>
        <w:t xml:space="preserve">or </w:t>
      </w:r>
      <w:r w:rsidRPr="002F5BF7">
        <w:rPr>
          <w:rFonts w:ascii="Cambria" w:hAnsi="Cambria" w:cs="David" w:hint="cs"/>
          <w:spacing w:val="8"/>
          <w:sz w:val="24"/>
          <w:szCs w:val="24"/>
          <w:rtl/>
          <w:lang w:val="en-US"/>
        </w:rPr>
        <w:t>בַּיִּת</w:t>
      </w:r>
      <w:r w:rsidRPr="002F5BF7">
        <w:rPr>
          <w:rFonts w:ascii="Cambria" w:hAnsi="Cambria" w:cs="David"/>
          <w:spacing w:val="8"/>
          <w:sz w:val="24"/>
          <w:szCs w:val="24"/>
          <w:lang w:val="en-US"/>
        </w:rPr>
        <w:t xml:space="preserve">, </w:t>
      </w:r>
      <w:r w:rsidRPr="002F5BF7">
        <w:rPr>
          <w:rFonts w:ascii="Cambria" w:hAnsi="Cambria" w:cs="David"/>
          <w:spacing w:val="8"/>
          <w:sz w:val="24"/>
          <w:szCs w:val="24"/>
        </w:rPr>
        <w:t xml:space="preserve">the </w:t>
      </w:r>
      <w:r w:rsidRPr="002F5BF7">
        <w:rPr>
          <w:rFonts w:ascii="Cambria" w:hAnsi="Cambria" w:cs="David" w:hint="cs"/>
          <w:spacing w:val="8"/>
          <w:sz w:val="24"/>
          <w:szCs w:val="24"/>
          <w:rtl/>
        </w:rPr>
        <w:t>ת'</w:t>
      </w:r>
      <w:r w:rsidRPr="002F5BF7">
        <w:rPr>
          <w:rFonts w:ascii="Cambria" w:hAnsi="Cambria" w:cs="David"/>
          <w:spacing w:val="8"/>
          <w:sz w:val="24"/>
          <w:szCs w:val="24"/>
        </w:rPr>
        <w:t xml:space="preserve"> at the end does not have any Nekudah – so how is it that we do read the letter </w:t>
      </w:r>
      <w:r w:rsidRPr="002F5BF7">
        <w:rPr>
          <w:rFonts w:ascii="Cambria" w:hAnsi="Cambria" w:cs="David" w:hint="cs"/>
          <w:spacing w:val="8"/>
          <w:sz w:val="24"/>
          <w:szCs w:val="24"/>
          <w:rtl/>
        </w:rPr>
        <w:t xml:space="preserve"> ת'</w:t>
      </w:r>
      <w:r w:rsidRPr="002F5BF7">
        <w:rPr>
          <w:rFonts w:ascii="Cambria" w:hAnsi="Cambria" w:cs="David"/>
          <w:spacing w:val="8"/>
          <w:sz w:val="24"/>
          <w:szCs w:val="24"/>
        </w:rPr>
        <w:t>?!”.</w:t>
      </w: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rPr>
        <w:t xml:space="preserve">The Rebbe answers this </w:t>
      </w:r>
      <w:r w:rsidRPr="002F5BF7">
        <w:rPr>
          <w:rFonts w:ascii="Cambria" w:hAnsi="Cambria" w:cs="David"/>
          <w:spacing w:val="8"/>
          <w:sz w:val="24"/>
          <w:szCs w:val="24"/>
          <w:lang w:val="en-US"/>
        </w:rPr>
        <w:t>here (in the Sicha)</w:t>
      </w:r>
      <w:r w:rsidRPr="002F5BF7">
        <w:rPr>
          <w:rFonts w:ascii="Cambria" w:hAnsi="Cambria" w:cs="David"/>
          <w:spacing w:val="8"/>
          <w:sz w:val="24"/>
          <w:szCs w:val="24"/>
        </w:rPr>
        <w:t xml:space="preserve">, saying, that in truth, the </w:t>
      </w:r>
      <w:r w:rsidRPr="002F5BF7">
        <w:rPr>
          <w:rFonts w:ascii="Cambria" w:hAnsi="Cambria" w:cs="David" w:hint="cs"/>
          <w:spacing w:val="8"/>
          <w:sz w:val="24"/>
          <w:szCs w:val="24"/>
          <w:rtl/>
        </w:rPr>
        <w:t>ת'</w:t>
      </w:r>
      <w:r w:rsidRPr="002F5BF7">
        <w:rPr>
          <w:rFonts w:ascii="Cambria" w:hAnsi="Cambria" w:cs="David"/>
          <w:spacing w:val="8"/>
          <w:sz w:val="24"/>
          <w:szCs w:val="24"/>
        </w:rPr>
        <w:t xml:space="preserve"> </w:t>
      </w:r>
      <w:r w:rsidRPr="002F5BF7">
        <w:rPr>
          <w:rFonts w:ascii="Cambria" w:hAnsi="Cambria" w:cs="David"/>
          <w:spacing w:val="8"/>
          <w:sz w:val="24"/>
          <w:szCs w:val="24"/>
          <w:u w:val="single"/>
        </w:rPr>
        <w:t>does</w:t>
      </w:r>
      <w:r w:rsidRPr="002F5BF7">
        <w:rPr>
          <w:rFonts w:ascii="Cambria" w:hAnsi="Cambria" w:cs="David"/>
          <w:spacing w:val="8"/>
          <w:sz w:val="24"/>
          <w:szCs w:val="24"/>
        </w:rPr>
        <w:t xml:space="preserve"> have a Nekudah (</w:t>
      </w:r>
      <w:r w:rsidRPr="002F5BF7">
        <w:rPr>
          <w:rFonts w:ascii="Cambria" w:hAnsi="Cambria" w:cs="David"/>
          <w:spacing w:val="8"/>
          <w:sz w:val="24"/>
          <w:szCs w:val="24"/>
          <w:lang w:val="en-US"/>
        </w:rPr>
        <w:t xml:space="preserve">- </w:t>
      </w:r>
      <w:r w:rsidRPr="002F5BF7">
        <w:rPr>
          <w:rFonts w:ascii="Cambria" w:hAnsi="Cambria" w:cs="David"/>
          <w:spacing w:val="8"/>
          <w:sz w:val="24"/>
          <w:szCs w:val="24"/>
        </w:rPr>
        <w:t xml:space="preserve">a </w:t>
      </w:r>
      <w:r w:rsidRPr="002F5BF7">
        <w:rPr>
          <w:rFonts w:ascii="Cambria" w:hAnsi="Cambria" w:cs="David" w:hint="cs"/>
          <w:spacing w:val="8"/>
          <w:sz w:val="24"/>
          <w:szCs w:val="24"/>
          <w:rtl/>
        </w:rPr>
        <w:t>שבא-נח</w:t>
      </w:r>
      <w:r w:rsidRPr="002F5BF7">
        <w:rPr>
          <w:rFonts w:ascii="Cambria" w:hAnsi="Cambria" w:cs="David"/>
          <w:spacing w:val="8"/>
          <w:sz w:val="24"/>
          <w:szCs w:val="24"/>
        </w:rPr>
        <w:t xml:space="preserve">), but, due to various reasons, </w:t>
      </w:r>
      <w:r w:rsidRPr="002F5BF7">
        <w:rPr>
          <w:rFonts w:ascii="Cambria" w:hAnsi="Cambria" w:cs="David"/>
          <w:spacing w:val="8"/>
          <w:sz w:val="24"/>
          <w:szCs w:val="24"/>
          <w:lang w:val="en-US"/>
        </w:rPr>
        <w:t xml:space="preserve">a </w:t>
      </w:r>
      <w:r w:rsidRPr="002F5BF7">
        <w:rPr>
          <w:rFonts w:ascii="Cambria" w:hAnsi="Cambria" w:cs="David" w:hint="cs"/>
          <w:spacing w:val="8"/>
          <w:sz w:val="24"/>
          <w:szCs w:val="24"/>
          <w:rtl/>
          <w:lang w:val="en-US"/>
        </w:rPr>
        <w:t>שבא-נח</w:t>
      </w:r>
      <w:r w:rsidRPr="002F5BF7">
        <w:rPr>
          <w:rFonts w:ascii="Cambria" w:hAnsi="Cambria" w:cs="David"/>
          <w:spacing w:val="8"/>
          <w:sz w:val="24"/>
          <w:szCs w:val="24"/>
          <w:lang w:val="en-US"/>
        </w:rPr>
        <w:t xml:space="preserve"> at the end of (most) words </w:t>
      </w:r>
      <w:r w:rsidRPr="002F5BF7">
        <w:rPr>
          <w:rFonts w:ascii="Cambria" w:hAnsi="Cambria" w:cs="David"/>
          <w:spacing w:val="8"/>
          <w:sz w:val="24"/>
          <w:szCs w:val="24"/>
        </w:rPr>
        <w:t xml:space="preserve">has not been actually printed. But the Nekudah is really there. </w:t>
      </w:r>
      <w:r w:rsidRPr="002F5BF7">
        <w:rPr>
          <w:rFonts w:ascii="Cambria" w:hAnsi="Cambria" w:cs="David"/>
          <w:spacing w:val="8"/>
          <w:sz w:val="24"/>
          <w:szCs w:val="24"/>
          <w:lang w:val="en-US"/>
        </w:rPr>
        <w:t xml:space="preserve">And the same applies to all words that end with a letter that has no Nekudah printed there, that they really </w:t>
      </w:r>
      <w:r w:rsidRPr="002F5BF7">
        <w:rPr>
          <w:rFonts w:ascii="Cambria" w:hAnsi="Cambria" w:cs="David"/>
          <w:spacing w:val="8"/>
          <w:sz w:val="24"/>
          <w:szCs w:val="24"/>
          <w:u w:val="single"/>
          <w:lang w:val="en-US"/>
        </w:rPr>
        <w:t>do</w:t>
      </w:r>
      <w:r w:rsidRPr="002F5BF7">
        <w:rPr>
          <w:rFonts w:ascii="Cambria" w:hAnsi="Cambria" w:cs="David"/>
          <w:spacing w:val="8"/>
          <w:sz w:val="24"/>
          <w:szCs w:val="24"/>
          <w:lang w:val="en-US"/>
        </w:rPr>
        <w:t xml:space="preserve"> have a Nekudah, and that’s how it can be read.</w:t>
      </w:r>
    </w:p>
    <w:p w:rsidR="004E08FD" w:rsidRPr="002F5BF7" w:rsidRDefault="004E08FD" w:rsidP="004E08FD">
      <w:pPr>
        <w:pStyle w:val="FootnoteText"/>
        <w:bidi w:val="0"/>
        <w:jc w:val="both"/>
        <w:rPr>
          <w:rFonts w:ascii="Cambria" w:hAnsi="Cambria" w:cs="David"/>
          <w:sz w:val="24"/>
          <w:szCs w:val="24"/>
          <w:lang w:val="en-US"/>
        </w:rPr>
      </w:pPr>
      <w:r w:rsidRPr="002F5BF7">
        <w:rPr>
          <w:rFonts w:ascii="Cambria" w:hAnsi="Cambria" w:cs="David"/>
          <w:spacing w:val="8"/>
          <w:sz w:val="24"/>
          <w:szCs w:val="24"/>
          <w:u w:val="single"/>
          <w:lang w:val="en-US"/>
        </w:rPr>
        <w:t>A possible additional proof to this</w:t>
      </w:r>
      <w:r w:rsidRPr="002F5BF7">
        <w:rPr>
          <w:rFonts w:ascii="Cambria" w:hAnsi="Cambria" w:cs="David"/>
          <w:spacing w:val="8"/>
          <w:sz w:val="24"/>
          <w:szCs w:val="24"/>
          <w:lang w:val="en-US"/>
        </w:rPr>
        <w:t>:</w:t>
      </w:r>
      <w:r w:rsidRPr="002F5BF7">
        <w:rPr>
          <w:rFonts w:ascii="Cambria" w:hAnsi="Cambria" w:cs="David"/>
          <w:sz w:val="24"/>
          <w:szCs w:val="24"/>
        </w:rPr>
        <w:t xml:space="preserve"> When we read the name </w:t>
      </w:r>
      <w:r w:rsidRPr="002F5BF7">
        <w:rPr>
          <w:rFonts w:ascii="Cambria" w:hAnsi="Cambria" w:cs="David" w:hint="cs"/>
          <w:sz w:val="24"/>
          <w:szCs w:val="24"/>
          <w:rtl/>
        </w:rPr>
        <w:t>יִשָׂשכָר</w:t>
      </w:r>
      <w:r w:rsidRPr="002F5BF7">
        <w:rPr>
          <w:rFonts w:ascii="Cambria" w:hAnsi="Cambria" w:cs="David"/>
          <w:sz w:val="24"/>
          <w:szCs w:val="24"/>
        </w:rPr>
        <w:t xml:space="preserve"> in the Torah, </w:t>
      </w:r>
      <w:r w:rsidRPr="002F5BF7">
        <w:rPr>
          <w:rFonts w:ascii="Cambria" w:hAnsi="Cambria" w:cs="David"/>
          <w:sz w:val="24"/>
          <w:szCs w:val="24"/>
          <w:lang w:val="en-US"/>
        </w:rPr>
        <w:t>w</w:t>
      </w:r>
      <w:r w:rsidRPr="002F5BF7">
        <w:rPr>
          <w:rFonts w:ascii="Cambria" w:hAnsi="Cambria" w:cs="David"/>
          <w:sz w:val="24"/>
          <w:szCs w:val="24"/>
        </w:rPr>
        <w:t>e</w:t>
      </w:r>
      <w:r w:rsidRPr="002F5BF7">
        <w:rPr>
          <w:rFonts w:ascii="Cambria" w:hAnsi="Cambria" w:cs="David"/>
          <w:sz w:val="24"/>
          <w:szCs w:val="24"/>
          <w:lang w:val="en-US"/>
        </w:rPr>
        <w:t xml:space="preserve"> do not</w:t>
      </w:r>
      <w:r w:rsidRPr="002F5BF7">
        <w:rPr>
          <w:rFonts w:ascii="Cambria" w:hAnsi="Cambria" w:cs="David"/>
          <w:sz w:val="24"/>
          <w:szCs w:val="24"/>
        </w:rPr>
        <w:t xml:space="preserve"> read it Ye</w:t>
      </w:r>
      <w:r w:rsidRPr="002F5BF7">
        <w:rPr>
          <w:rFonts w:ascii="Cambria" w:hAnsi="Cambria" w:cs="David"/>
          <w:b/>
          <w:bCs/>
          <w:sz w:val="24"/>
          <w:szCs w:val="24"/>
        </w:rPr>
        <w:t>sas</w:t>
      </w:r>
      <w:r w:rsidRPr="002F5BF7">
        <w:rPr>
          <w:rFonts w:ascii="Cambria" w:hAnsi="Cambria" w:cs="David"/>
          <w:sz w:val="24"/>
          <w:szCs w:val="24"/>
        </w:rPr>
        <w:t xml:space="preserve">-char, </w:t>
      </w:r>
      <w:r w:rsidRPr="002F5BF7">
        <w:rPr>
          <w:rFonts w:ascii="Cambria" w:hAnsi="Cambria" w:cs="David"/>
          <w:sz w:val="24"/>
          <w:szCs w:val="24"/>
          <w:lang w:val="en-US"/>
        </w:rPr>
        <w:t xml:space="preserve">with </w:t>
      </w:r>
      <w:r w:rsidRPr="002F5BF7">
        <w:rPr>
          <w:rFonts w:ascii="Cambria" w:hAnsi="Cambria" w:cs="David"/>
          <w:sz w:val="24"/>
          <w:szCs w:val="24"/>
          <w:u w:val="single"/>
          <w:lang w:val="en-US"/>
        </w:rPr>
        <w:t>two</w:t>
      </w:r>
      <w:r w:rsidRPr="002F5BF7">
        <w:rPr>
          <w:rFonts w:ascii="Cambria" w:hAnsi="Cambria" w:cs="David"/>
          <w:sz w:val="24"/>
          <w:szCs w:val="24"/>
          <w:lang w:val="en-US"/>
        </w:rPr>
        <w:t xml:space="preserve"> </w:t>
      </w:r>
      <w:r w:rsidRPr="002F5BF7">
        <w:rPr>
          <w:rFonts w:ascii="Cambria" w:hAnsi="Cambria" w:cs="David" w:hint="cs"/>
          <w:sz w:val="24"/>
          <w:szCs w:val="24"/>
          <w:rtl/>
          <w:lang w:val="en-US"/>
        </w:rPr>
        <w:t>שׂינין</w:t>
      </w:r>
      <w:r w:rsidRPr="002F5BF7">
        <w:rPr>
          <w:rFonts w:ascii="Cambria" w:hAnsi="Cambria" w:cs="David"/>
          <w:sz w:val="24"/>
          <w:szCs w:val="24"/>
          <w:lang w:val="en-US"/>
        </w:rPr>
        <w:t xml:space="preserve">, </w:t>
      </w:r>
      <w:r w:rsidRPr="002F5BF7">
        <w:rPr>
          <w:rFonts w:ascii="Cambria" w:hAnsi="Cambria" w:cs="David"/>
          <w:sz w:val="24"/>
          <w:szCs w:val="24"/>
        </w:rPr>
        <w:t>but rather, Ye</w:t>
      </w:r>
      <w:r w:rsidRPr="002F5BF7">
        <w:rPr>
          <w:rFonts w:ascii="Cambria" w:hAnsi="Cambria" w:cs="David"/>
          <w:b/>
          <w:bCs/>
          <w:sz w:val="24"/>
          <w:szCs w:val="24"/>
        </w:rPr>
        <w:t>s</w:t>
      </w:r>
      <w:r w:rsidRPr="002F5BF7">
        <w:rPr>
          <w:rFonts w:ascii="Cambria" w:hAnsi="Cambria" w:cs="David"/>
          <w:sz w:val="24"/>
          <w:szCs w:val="24"/>
        </w:rPr>
        <w:t xml:space="preserve">achar. </w:t>
      </w:r>
      <w:r w:rsidRPr="002F5BF7">
        <w:rPr>
          <w:rFonts w:ascii="Cambria" w:hAnsi="Cambria" w:cs="David"/>
          <w:sz w:val="24"/>
          <w:szCs w:val="24"/>
          <w:lang w:val="en-US"/>
        </w:rPr>
        <w:t>Perhaps this is connected to the fact that th</w:t>
      </w:r>
      <w:r w:rsidRPr="002F5BF7">
        <w:rPr>
          <w:rFonts w:ascii="Cambria" w:hAnsi="Cambria" w:cs="David"/>
          <w:sz w:val="24"/>
          <w:szCs w:val="24"/>
        </w:rPr>
        <w:t xml:space="preserve">e second </w:t>
      </w:r>
      <w:r w:rsidRPr="002F5BF7">
        <w:rPr>
          <w:rFonts w:ascii="Cambria" w:hAnsi="Cambria" w:cs="David" w:hint="cs"/>
          <w:sz w:val="24"/>
          <w:szCs w:val="24"/>
          <w:rtl/>
        </w:rPr>
        <w:t>שׂ</w:t>
      </w:r>
      <w:r w:rsidRPr="002F5BF7">
        <w:rPr>
          <w:rFonts w:ascii="Cambria" w:hAnsi="Cambria" w:cs="David"/>
          <w:sz w:val="24"/>
          <w:szCs w:val="24"/>
          <w:lang w:val="en-US"/>
        </w:rPr>
        <w:t xml:space="preserve"> </w:t>
      </w:r>
      <w:r w:rsidRPr="002F5BF7">
        <w:rPr>
          <w:rFonts w:ascii="Cambria" w:hAnsi="Cambria" w:cs="David"/>
          <w:sz w:val="24"/>
          <w:szCs w:val="24"/>
          <w:u w:val="single"/>
          <w:lang w:val="en-US"/>
        </w:rPr>
        <w:t xml:space="preserve">does not have any </w:t>
      </w:r>
      <w:r w:rsidRPr="002F5BF7">
        <w:rPr>
          <w:rFonts w:ascii="Cambria" w:hAnsi="Cambria" w:cs="David"/>
          <w:sz w:val="24"/>
          <w:szCs w:val="24"/>
          <w:u w:val="single"/>
        </w:rPr>
        <w:t>Nekudah</w:t>
      </w:r>
      <w:r w:rsidRPr="002F5BF7">
        <w:rPr>
          <w:rFonts w:ascii="Cambria" w:hAnsi="Cambria" w:cs="David"/>
          <w:sz w:val="24"/>
          <w:szCs w:val="24"/>
          <w:lang w:val="en-US"/>
        </w:rPr>
        <w:t xml:space="preserve"> - so it has no sound.</w:t>
      </w:r>
    </w:p>
    <w:p w:rsidR="004E08FD" w:rsidRPr="002F5BF7" w:rsidRDefault="004E08FD" w:rsidP="004E08FD">
      <w:pPr>
        <w:pStyle w:val="FootnoteText"/>
        <w:bidi w:val="0"/>
        <w:rPr>
          <w:rFonts w:cs="David"/>
          <w:sz w:val="24"/>
          <w:szCs w:val="24"/>
          <w:lang w:val="en-US"/>
        </w:rPr>
      </w:pPr>
    </w:p>
  </w:footnote>
  <w:footnote w:id="35">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pacing w:val="8"/>
          <w:sz w:val="24"/>
          <w:szCs w:val="24"/>
        </w:rPr>
        <w:t>Sefarim explain, that this is why a “nekudah” is also called a “</w:t>
      </w:r>
      <w:r w:rsidRPr="002F5BF7">
        <w:rPr>
          <w:rFonts w:ascii="Cambria" w:hAnsi="Cambria" w:cs="David"/>
          <w:spacing w:val="8"/>
          <w:sz w:val="24"/>
          <w:szCs w:val="24"/>
          <w:rtl/>
        </w:rPr>
        <w:t>תנועה</w:t>
      </w:r>
      <w:r w:rsidRPr="002F5BF7">
        <w:rPr>
          <w:rFonts w:ascii="Cambria" w:hAnsi="Cambria" w:cs="David"/>
          <w:spacing w:val="8"/>
          <w:sz w:val="24"/>
          <w:szCs w:val="24"/>
        </w:rPr>
        <w:t xml:space="preserve">” (= “Movement”). </w:t>
      </w:r>
    </w:p>
  </w:footnote>
  <w:footnote w:id="36">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z w:val="24"/>
          <w:szCs w:val="24"/>
        </w:rPr>
        <w:t>Kesser Shem-Tov, chapter 352.</w:t>
      </w:r>
    </w:p>
  </w:footnote>
  <w:footnote w:id="37">
    <w:p w:rsidR="004E08FD" w:rsidRPr="002F5BF7" w:rsidRDefault="004E08FD" w:rsidP="004E08FD">
      <w:pPr>
        <w:pStyle w:val="FootnoteText"/>
        <w:bidi w:val="0"/>
        <w:jc w:val="both"/>
        <w:rPr>
          <w:rFonts w:ascii="Cambria" w:hAnsi="Cambria" w:cs="David"/>
          <w:spacing w:val="8"/>
          <w:sz w:val="24"/>
          <w:szCs w:val="24"/>
          <w:lang w:val="en-US"/>
        </w:rPr>
      </w:pPr>
      <w:r w:rsidRPr="002F5BF7">
        <w:rPr>
          <w:rStyle w:val="FootnoteReference"/>
          <w:rFonts w:cs="David"/>
          <w:sz w:val="24"/>
          <w:szCs w:val="24"/>
        </w:rPr>
        <w:footnoteRef/>
      </w:r>
      <w:r w:rsidRPr="002F5BF7">
        <w:rPr>
          <w:rFonts w:ascii="Cambria" w:hAnsi="Cambria" w:cs="David"/>
          <w:spacing w:val="8"/>
          <w:sz w:val="24"/>
          <w:szCs w:val="24"/>
          <w:rtl/>
        </w:rPr>
        <w:t xml:space="preserve"> </w:t>
      </w:r>
      <w:r w:rsidRPr="002F5BF7">
        <w:rPr>
          <w:rFonts w:ascii="Cambria" w:hAnsi="Cambria" w:cs="David"/>
          <w:spacing w:val="8"/>
          <w:sz w:val="24"/>
          <w:szCs w:val="24"/>
          <w:lang w:val="en-US"/>
        </w:rPr>
        <w:t xml:space="preserve">a) </w:t>
      </w:r>
      <w:r w:rsidRPr="002F5BF7">
        <w:rPr>
          <w:rFonts w:ascii="Cambria" w:hAnsi="Cambria" w:cs="David"/>
          <w:spacing w:val="8"/>
          <w:sz w:val="24"/>
          <w:szCs w:val="24"/>
        </w:rPr>
        <w:t xml:space="preserve">The </w:t>
      </w:r>
      <w:r w:rsidRPr="002F5BF7">
        <w:rPr>
          <w:rFonts w:ascii="Cambria" w:hAnsi="Cambria" w:cs="David"/>
          <w:spacing w:val="8"/>
          <w:sz w:val="24"/>
          <w:szCs w:val="24"/>
          <w:lang w:val="en-US"/>
        </w:rPr>
        <w:t xml:space="preserve">practical </w:t>
      </w:r>
      <w:r w:rsidRPr="002F5BF7">
        <w:rPr>
          <w:rFonts w:ascii="Cambria" w:hAnsi="Cambria" w:cs="David"/>
          <w:spacing w:val="8"/>
          <w:sz w:val="24"/>
          <w:szCs w:val="24"/>
        </w:rPr>
        <w:t>reason why they do so in regard to teaching the English language is obvious</w:t>
      </w:r>
      <w:r w:rsidRPr="002F5BF7">
        <w:rPr>
          <w:rFonts w:ascii="Cambria" w:hAnsi="Cambria" w:cs="David"/>
          <w:spacing w:val="8"/>
          <w:sz w:val="24"/>
          <w:szCs w:val="24"/>
          <w:lang w:val="en-US"/>
        </w:rPr>
        <w:t>:</w:t>
      </w:r>
    </w:p>
    <w:p w:rsidR="004E08FD" w:rsidRPr="002F5BF7" w:rsidRDefault="004E08FD" w:rsidP="004E08FD">
      <w:pPr>
        <w:pStyle w:val="FootnoteText"/>
        <w:bidi w:val="0"/>
        <w:jc w:val="both"/>
        <w:rPr>
          <w:rFonts w:ascii="Cambria" w:hAnsi="Cambria" w:cs="David"/>
          <w:spacing w:val="8"/>
          <w:sz w:val="24"/>
          <w:szCs w:val="24"/>
        </w:rPr>
      </w:pPr>
      <w:r w:rsidRPr="002F5BF7">
        <w:rPr>
          <w:rFonts w:ascii="Cambria" w:hAnsi="Cambria" w:cs="David"/>
          <w:spacing w:val="8"/>
          <w:sz w:val="24"/>
          <w:szCs w:val="24"/>
        </w:rPr>
        <w:t xml:space="preserve">More than half of the letters of the English Alphabet </w:t>
      </w:r>
      <w:r w:rsidRPr="002F5BF7">
        <w:rPr>
          <w:rFonts w:ascii="Cambria" w:hAnsi="Cambria" w:cs="David"/>
          <w:spacing w:val="8"/>
          <w:sz w:val="24"/>
          <w:szCs w:val="24"/>
          <w:lang w:val="en-US"/>
        </w:rPr>
        <w:t>(</w:t>
      </w:r>
      <w:r w:rsidRPr="002F5BF7">
        <w:rPr>
          <w:rFonts w:ascii="Cambria" w:hAnsi="Cambria" w:cs="David"/>
          <w:spacing w:val="8"/>
          <w:sz w:val="24"/>
          <w:szCs w:val="24"/>
        </w:rPr>
        <w:t>CEFGHLMNRSUWXY</w:t>
      </w:r>
      <w:r w:rsidRPr="002F5BF7">
        <w:rPr>
          <w:rFonts w:ascii="Cambria" w:hAnsi="Cambria" w:cs="David"/>
          <w:spacing w:val="8"/>
          <w:sz w:val="24"/>
          <w:szCs w:val="24"/>
          <w:lang w:val="en-US"/>
        </w:rPr>
        <w:t>)</w:t>
      </w:r>
      <w:r w:rsidRPr="002F5BF7">
        <w:rPr>
          <w:rFonts w:ascii="Cambria" w:hAnsi="Cambria" w:cs="David"/>
          <w:spacing w:val="8"/>
          <w:sz w:val="24"/>
          <w:szCs w:val="24"/>
        </w:rPr>
        <w:t>, begin with a sound that is NOT used wh</w:t>
      </w:r>
      <w:r w:rsidRPr="002F5BF7">
        <w:rPr>
          <w:rFonts w:ascii="Cambria" w:hAnsi="Cambria" w:cs="David"/>
          <w:spacing w:val="8"/>
          <w:sz w:val="24"/>
          <w:szCs w:val="24"/>
          <w:lang w:val="en-US"/>
        </w:rPr>
        <w:t>ile</w:t>
      </w:r>
      <w:r w:rsidRPr="002F5BF7">
        <w:rPr>
          <w:rFonts w:ascii="Cambria" w:hAnsi="Cambria" w:cs="David"/>
          <w:spacing w:val="8"/>
          <w:sz w:val="24"/>
          <w:szCs w:val="24"/>
        </w:rPr>
        <w:t xml:space="preserve"> reading </w:t>
      </w:r>
      <w:r w:rsidRPr="002F5BF7">
        <w:rPr>
          <w:rFonts w:ascii="Cambria" w:hAnsi="Cambria" w:cs="David"/>
          <w:spacing w:val="8"/>
          <w:sz w:val="24"/>
          <w:szCs w:val="24"/>
          <w:lang w:val="en-US"/>
        </w:rPr>
        <w:t>the</w:t>
      </w:r>
      <w:r w:rsidRPr="002F5BF7">
        <w:rPr>
          <w:rFonts w:ascii="Cambria" w:hAnsi="Cambria" w:cs="David"/>
          <w:spacing w:val="8"/>
          <w:sz w:val="24"/>
          <w:szCs w:val="24"/>
        </w:rPr>
        <w:t xml:space="preserve"> word </w:t>
      </w:r>
      <w:r w:rsidRPr="002F5BF7">
        <w:rPr>
          <w:rFonts w:ascii="Cambria" w:hAnsi="Cambria" w:cs="David"/>
          <w:spacing w:val="8"/>
          <w:sz w:val="24"/>
          <w:szCs w:val="24"/>
          <w:lang w:val="en-US"/>
        </w:rPr>
        <w:t>that begins</w:t>
      </w:r>
      <w:r w:rsidRPr="002F5BF7">
        <w:rPr>
          <w:rFonts w:ascii="Cambria" w:hAnsi="Cambria" w:cs="David"/>
          <w:spacing w:val="8"/>
          <w:sz w:val="24"/>
          <w:szCs w:val="24"/>
        </w:rPr>
        <w:t xml:space="preserve"> with that letter. </w:t>
      </w: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rPr>
        <w:t>For example: “Fun” begins with the letter</w:t>
      </w:r>
      <w:r w:rsidRPr="002F5BF7">
        <w:rPr>
          <w:rFonts w:ascii="Cambria" w:hAnsi="Cambria" w:cs="David"/>
          <w:spacing w:val="8"/>
          <w:sz w:val="24"/>
          <w:szCs w:val="24"/>
          <w:lang w:val="en-US"/>
        </w:rPr>
        <w:t xml:space="preserve"> </w:t>
      </w:r>
      <w:r w:rsidRPr="002F5BF7">
        <w:rPr>
          <w:rFonts w:ascii="Cambria" w:hAnsi="Cambria" w:cs="David"/>
          <w:spacing w:val="8"/>
          <w:sz w:val="24"/>
          <w:szCs w:val="24"/>
        </w:rPr>
        <w:t xml:space="preserve">“F”. But, how do we </w:t>
      </w:r>
      <w:r w:rsidRPr="002F5BF7">
        <w:rPr>
          <w:rFonts w:ascii="Cambria" w:hAnsi="Cambria" w:cs="David"/>
          <w:spacing w:val="8"/>
          <w:sz w:val="24"/>
          <w:szCs w:val="24"/>
          <w:lang w:val="en-US"/>
        </w:rPr>
        <w:t>pronounce the letter</w:t>
      </w:r>
      <w:r w:rsidRPr="002F5BF7">
        <w:rPr>
          <w:rFonts w:ascii="Cambria" w:hAnsi="Cambria" w:cs="David"/>
          <w:spacing w:val="8"/>
          <w:sz w:val="24"/>
          <w:szCs w:val="24"/>
        </w:rPr>
        <w:t xml:space="preserve"> “F” – “</w:t>
      </w:r>
      <w:r w:rsidRPr="002F5BF7">
        <w:rPr>
          <w:rFonts w:ascii="Cambria" w:hAnsi="Cambria" w:cs="David"/>
          <w:b/>
          <w:bCs/>
          <w:spacing w:val="8"/>
          <w:sz w:val="24"/>
          <w:szCs w:val="24"/>
        </w:rPr>
        <w:t>E</w:t>
      </w:r>
      <w:r w:rsidRPr="002F5BF7">
        <w:rPr>
          <w:rFonts w:ascii="Cambria" w:hAnsi="Cambria" w:cs="David"/>
          <w:b/>
          <w:bCs/>
          <w:spacing w:val="8"/>
          <w:sz w:val="24"/>
          <w:szCs w:val="24"/>
          <w:lang w:val="en-US"/>
        </w:rPr>
        <w:t>h-</w:t>
      </w:r>
      <w:r w:rsidRPr="002F5BF7">
        <w:rPr>
          <w:rFonts w:ascii="Cambria" w:hAnsi="Cambria" w:cs="David"/>
          <w:b/>
          <w:bCs/>
          <w:spacing w:val="8"/>
          <w:sz w:val="24"/>
          <w:szCs w:val="24"/>
        </w:rPr>
        <w:t>ff</w:t>
      </w:r>
      <w:r w:rsidRPr="002F5BF7">
        <w:rPr>
          <w:rFonts w:ascii="Cambria" w:hAnsi="Cambria" w:cs="David"/>
          <w:spacing w:val="8"/>
          <w:sz w:val="24"/>
          <w:szCs w:val="24"/>
        </w:rPr>
        <w:t xml:space="preserve">”. </w:t>
      </w:r>
      <w:r w:rsidRPr="002F5BF7">
        <w:rPr>
          <w:rFonts w:ascii="Cambria" w:hAnsi="Cambria" w:cs="David"/>
          <w:spacing w:val="8"/>
          <w:sz w:val="24"/>
          <w:szCs w:val="24"/>
          <w:lang w:val="en-US"/>
        </w:rPr>
        <w:t xml:space="preserve"> It begins with “EHH”, and then comes “FFF”.</w:t>
      </w: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rPr>
        <w:t xml:space="preserve">That’s why the teacher must demonstrate to the child </w:t>
      </w:r>
      <w:r w:rsidRPr="002F5BF7">
        <w:rPr>
          <w:rFonts w:ascii="Cambria" w:hAnsi="Cambria" w:cs="David"/>
          <w:spacing w:val="8"/>
          <w:sz w:val="24"/>
          <w:szCs w:val="24"/>
          <w:lang w:val="en-US"/>
        </w:rPr>
        <w:t xml:space="preserve">that an “F” at the beginning of a word </w:t>
      </w:r>
      <w:r w:rsidRPr="002F5BF7">
        <w:rPr>
          <w:rFonts w:ascii="Cambria" w:hAnsi="Cambria" w:cs="David"/>
          <w:b/>
          <w:bCs/>
          <w:spacing w:val="8"/>
          <w:sz w:val="24"/>
          <w:szCs w:val="24"/>
          <w:u w:val="single"/>
          <w:lang w:val="en-US"/>
        </w:rPr>
        <w:t>is not</w:t>
      </w:r>
      <w:r w:rsidRPr="002F5BF7">
        <w:rPr>
          <w:rFonts w:ascii="Cambria" w:hAnsi="Cambria" w:cs="David"/>
          <w:b/>
          <w:bCs/>
          <w:spacing w:val="8"/>
          <w:sz w:val="24"/>
          <w:szCs w:val="24"/>
          <w:lang w:val="en-US"/>
        </w:rPr>
        <w:t xml:space="preserve"> “EHH” </w:t>
      </w:r>
      <w:r w:rsidRPr="002F5BF7">
        <w:rPr>
          <w:rFonts w:ascii="Cambria" w:hAnsi="Cambria" w:cs="David"/>
          <w:spacing w:val="8"/>
          <w:sz w:val="24"/>
          <w:szCs w:val="24"/>
          <w:lang w:val="en-US"/>
        </w:rPr>
        <w:t>but rather, “FFF”. Consequently, the teacher gives examples for the letter “F”, like</w:t>
      </w:r>
      <w:r w:rsidRPr="002F5BF7">
        <w:rPr>
          <w:rFonts w:ascii="Cambria" w:hAnsi="Cambria" w:cs="David"/>
          <w:spacing w:val="8"/>
          <w:sz w:val="24"/>
          <w:szCs w:val="24"/>
        </w:rPr>
        <w:t xml:space="preserve"> saying “F” is for “Fun”.</w:t>
      </w:r>
    </w:p>
    <w:p w:rsidR="004E08FD" w:rsidRPr="002F5BF7" w:rsidRDefault="004E08FD" w:rsidP="004E08FD">
      <w:pPr>
        <w:pStyle w:val="FootnoteText"/>
        <w:bidi w:val="0"/>
        <w:jc w:val="both"/>
        <w:rPr>
          <w:rFonts w:ascii="Cambria" w:hAnsi="Cambria" w:cs="David"/>
          <w:spacing w:val="8"/>
          <w:sz w:val="24"/>
          <w:szCs w:val="24"/>
          <w:lang w:val="en-US"/>
        </w:rPr>
      </w:pP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 xml:space="preserve">In Lashon Hakodesh, however, </w:t>
      </w:r>
      <w:r w:rsidRPr="002F5BF7">
        <w:rPr>
          <w:rFonts w:ascii="Cambria" w:hAnsi="Cambria" w:cs="David"/>
          <w:b/>
          <w:bCs/>
          <w:spacing w:val="8"/>
          <w:sz w:val="24"/>
          <w:szCs w:val="24"/>
          <w:lang w:val="en-US"/>
        </w:rPr>
        <w:t>ALL</w:t>
      </w:r>
      <w:r w:rsidRPr="002F5BF7">
        <w:rPr>
          <w:rFonts w:ascii="Cambria" w:hAnsi="Cambria" w:cs="David"/>
          <w:spacing w:val="8"/>
          <w:sz w:val="24"/>
          <w:szCs w:val="24"/>
          <w:lang w:val="en-US"/>
        </w:rPr>
        <w:t xml:space="preserve"> the Letters </w:t>
      </w:r>
      <w:r w:rsidRPr="002F5BF7">
        <w:rPr>
          <w:rFonts w:ascii="Cambria" w:hAnsi="Cambria" w:cs="David"/>
          <w:spacing w:val="8"/>
          <w:sz w:val="24"/>
          <w:szCs w:val="24"/>
          <w:u w:val="single"/>
          <w:lang w:val="en-US"/>
        </w:rPr>
        <w:t>begin</w:t>
      </w:r>
      <w:r w:rsidRPr="002F5BF7">
        <w:rPr>
          <w:rFonts w:ascii="Cambria" w:hAnsi="Cambria" w:cs="David"/>
          <w:spacing w:val="8"/>
          <w:sz w:val="24"/>
          <w:szCs w:val="24"/>
          <w:lang w:val="en-US"/>
        </w:rPr>
        <w:t xml:space="preserve"> with the SAME sound as the letter will be read.  So the above method is not needed. The child will pick up its sound just from hearing the pronunciation of the letter itself!</w:t>
      </w: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 xml:space="preserve">This is analogous to a teacher who is teaching the children the colors red and yellow, by showing them a red sheet and a yellow sheet. It is, of course, not necessary to also add and say “Yellow as a </w:t>
      </w:r>
      <w:proofErr w:type="gramStart"/>
      <w:r w:rsidRPr="002F5BF7">
        <w:rPr>
          <w:rFonts w:ascii="Cambria" w:hAnsi="Cambria" w:cs="David"/>
          <w:spacing w:val="8"/>
          <w:sz w:val="24"/>
          <w:szCs w:val="24"/>
          <w:lang w:val="en-US"/>
        </w:rPr>
        <w:t>Banana,</w:t>
      </w:r>
      <w:proofErr w:type="gramEnd"/>
      <w:r w:rsidRPr="002F5BF7">
        <w:rPr>
          <w:rFonts w:ascii="Cambria" w:hAnsi="Cambria" w:cs="David"/>
          <w:spacing w:val="8"/>
          <w:sz w:val="24"/>
          <w:szCs w:val="24"/>
          <w:lang w:val="en-US"/>
        </w:rPr>
        <w:t xml:space="preserve"> and Red as a Tomato”! </w:t>
      </w:r>
      <w:proofErr w:type="gramStart"/>
      <w:r w:rsidRPr="002F5BF7">
        <w:rPr>
          <w:rFonts w:ascii="Cambria" w:hAnsi="Cambria" w:cs="David"/>
          <w:spacing w:val="8"/>
          <w:sz w:val="24"/>
          <w:szCs w:val="24"/>
          <w:lang w:val="en-US"/>
        </w:rPr>
        <w:t>Because the child is already SEEING the colors.</w:t>
      </w:r>
      <w:proofErr w:type="gramEnd"/>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Likewise with the Alef Beis, the child already hears the correct sound of the letter Gimmel when it is pronounced by the teacher, so why add “Gimmel for Grass”.</w:t>
      </w:r>
    </w:p>
    <w:p w:rsidR="004E08FD" w:rsidRPr="002F5BF7" w:rsidRDefault="004E08FD" w:rsidP="004E08FD">
      <w:pPr>
        <w:pStyle w:val="FootnoteText"/>
        <w:bidi w:val="0"/>
        <w:jc w:val="both"/>
        <w:rPr>
          <w:rFonts w:ascii="Cambria" w:hAnsi="Cambria" w:cs="David"/>
          <w:spacing w:val="8"/>
          <w:sz w:val="24"/>
          <w:szCs w:val="24"/>
          <w:lang w:val="en-US"/>
        </w:rPr>
      </w:pP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 xml:space="preserve">b) As for the purpose of “association”, as some teachers suggest that it’s too difficult to have a 3-4 year old child memorize 27 letters! So, the teacher </w:t>
      </w:r>
      <w:r w:rsidRPr="002F5BF7">
        <w:rPr>
          <w:rFonts w:ascii="Cambria" w:hAnsi="Cambria" w:cs="David"/>
          <w:b/>
          <w:bCs/>
          <w:spacing w:val="8"/>
          <w:sz w:val="24"/>
          <w:szCs w:val="24"/>
          <w:lang w:val="en-US"/>
        </w:rPr>
        <w:t>associates</w:t>
      </w:r>
      <w:r w:rsidRPr="002F5BF7">
        <w:rPr>
          <w:rFonts w:ascii="Cambria" w:hAnsi="Cambria" w:cs="David"/>
          <w:spacing w:val="8"/>
          <w:sz w:val="24"/>
          <w:szCs w:val="24"/>
          <w:lang w:val="en-US"/>
        </w:rPr>
        <w:t xml:space="preserve"> the letter with a familiar name or object, and says to the children “Samech is like circle”, for example, etc.</w:t>
      </w: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 xml:space="preserve">However, experience has proven this to be totally </w:t>
      </w:r>
      <w:r w:rsidRPr="002F5BF7">
        <w:rPr>
          <w:rFonts w:ascii="Cambria" w:hAnsi="Cambria" w:cs="David"/>
          <w:b/>
          <w:bCs/>
          <w:spacing w:val="8"/>
          <w:sz w:val="24"/>
          <w:szCs w:val="24"/>
          <w:u w:val="single"/>
          <w:lang w:val="en-US"/>
        </w:rPr>
        <w:t>superfluous</w:t>
      </w:r>
      <w:proofErr w:type="gramStart"/>
      <w:r w:rsidRPr="002F5BF7">
        <w:rPr>
          <w:rFonts w:ascii="Cambria" w:hAnsi="Cambria" w:cs="David"/>
          <w:b/>
          <w:bCs/>
          <w:spacing w:val="8"/>
          <w:sz w:val="24"/>
          <w:szCs w:val="24"/>
          <w:u w:val="single"/>
          <w:lang w:val="en-US"/>
        </w:rPr>
        <w:t>!</w:t>
      </w:r>
      <w:r w:rsidRPr="002F5BF7">
        <w:rPr>
          <w:rFonts w:ascii="Cambria" w:hAnsi="Cambria" w:cs="David"/>
          <w:spacing w:val="8"/>
          <w:sz w:val="24"/>
          <w:szCs w:val="24"/>
          <w:lang w:val="en-US"/>
        </w:rPr>
        <w:t>:</w:t>
      </w:r>
      <w:proofErr w:type="gramEnd"/>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After only a few days into the school year, ask any 3 year old KG child the names of his classmates, and he will tell it to you as quick as the blink of an eye!</w:t>
      </w: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 xml:space="preserve">And let’s say that one day a new child arrives into the class, the children will remember his name within a few minutes. </w:t>
      </w:r>
    </w:p>
    <w:p w:rsidR="004E08FD" w:rsidRPr="002F5BF7" w:rsidRDefault="004E08FD" w:rsidP="004E08FD">
      <w:pPr>
        <w:pStyle w:val="FootnoteText"/>
        <w:bidi w:val="0"/>
        <w:jc w:val="both"/>
        <w:rPr>
          <w:rFonts w:ascii="Cambria" w:hAnsi="Cambria" w:cs="David"/>
          <w:spacing w:val="8"/>
          <w:sz w:val="24"/>
          <w:szCs w:val="24"/>
          <w:lang w:val="en-US"/>
        </w:rPr>
      </w:pPr>
      <w:r w:rsidRPr="002F5BF7">
        <w:rPr>
          <w:rFonts w:ascii="Cambria" w:hAnsi="Cambria" w:cs="David"/>
          <w:spacing w:val="8"/>
          <w:sz w:val="24"/>
          <w:szCs w:val="24"/>
          <w:lang w:val="en-US"/>
        </w:rPr>
        <w:t>Well, likewise, the teacher can introduce the shape of a particular letter of the alef beis to the children, as if it’s introducing a new child, and just repeat it several times. Just watch how quick they’ll pick it up!</w:t>
      </w:r>
    </w:p>
    <w:p w:rsidR="004E08FD" w:rsidRPr="002F5BF7" w:rsidRDefault="004E08FD" w:rsidP="004E08FD">
      <w:pPr>
        <w:pStyle w:val="FootnoteText"/>
        <w:bidi w:val="0"/>
        <w:jc w:val="both"/>
        <w:rPr>
          <w:rFonts w:ascii="Cambria" w:hAnsi="Cambria" w:cs="David"/>
          <w:b/>
          <w:bCs/>
          <w:spacing w:val="8"/>
          <w:sz w:val="24"/>
          <w:szCs w:val="24"/>
          <w:u w:val="single"/>
          <w:lang w:val="en-US"/>
        </w:rPr>
      </w:pPr>
      <w:r w:rsidRPr="002F5BF7">
        <w:rPr>
          <w:rFonts w:ascii="Cambria" w:hAnsi="Cambria" w:cs="David"/>
          <w:spacing w:val="8"/>
          <w:sz w:val="24"/>
          <w:szCs w:val="24"/>
          <w:lang w:val="en-US"/>
        </w:rPr>
        <w:t>Obviously, some children may need more Chazara than others. So, who’s rushing?!</w:t>
      </w:r>
    </w:p>
    <w:p w:rsidR="004E08FD" w:rsidRPr="002F5BF7" w:rsidRDefault="004E08FD" w:rsidP="004E08FD">
      <w:pPr>
        <w:rPr>
          <w:rFonts w:cs="David"/>
          <w:sz w:val="24"/>
          <w:szCs w:val="24"/>
        </w:rPr>
      </w:pPr>
      <w:r w:rsidRPr="002F5BF7">
        <w:rPr>
          <w:rFonts w:cs="David"/>
          <w:sz w:val="24"/>
          <w:szCs w:val="24"/>
        </w:rPr>
        <w:t xml:space="preserve"> </w:t>
      </w:r>
    </w:p>
    <w:p w:rsidR="004E08FD" w:rsidRPr="002F5BF7" w:rsidRDefault="004E08FD" w:rsidP="004E08FD">
      <w:pPr>
        <w:pStyle w:val="FootnoteText"/>
        <w:bidi w:val="0"/>
        <w:rPr>
          <w:rFonts w:cs="David"/>
          <w:sz w:val="24"/>
          <w:szCs w:val="24"/>
          <w:lang w:val="en-US"/>
        </w:rPr>
      </w:pPr>
    </w:p>
  </w:footnote>
  <w:footnote w:id="38">
    <w:p w:rsidR="004E08FD" w:rsidRPr="002F5BF7" w:rsidRDefault="004E08FD" w:rsidP="004E08FD">
      <w:pPr>
        <w:pStyle w:val="FootnoteText"/>
        <w:bidi w:val="0"/>
        <w:rPr>
          <w:rFonts w:cs="David"/>
          <w:sz w:val="24"/>
          <w:szCs w:val="24"/>
          <w:lang w:val="en-US"/>
        </w:rPr>
      </w:pPr>
    </w:p>
  </w:footnote>
  <w:footnote w:id="39">
    <w:p w:rsidR="004E08FD" w:rsidRPr="002F5BF7" w:rsidRDefault="004E08FD" w:rsidP="004E08FD">
      <w:pPr>
        <w:pStyle w:val="FootnoteText"/>
        <w:bidi w:val="0"/>
        <w:jc w:val="both"/>
        <w:rPr>
          <w:rFonts w:ascii="Cambria" w:hAnsi="Cambria" w:cs="David"/>
          <w:spacing w:val="8"/>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z w:val="24"/>
          <w:szCs w:val="24"/>
        </w:rPr>
        <w:t xml:space="preserve"> </w:t>
      </w:r>
      <w:r w:rsidRPr="002F5BF7">
        <w:rPr>
          <w:rFonts w:ascii="Cambria" w:hAnsi="Cambria" w:cs="David"/>
          <w:spacing w:val="8"/>
          <w:sz w:val="24"/>
          <w:szCs w:val="24"/>
        </w:rPr>
        <w:t>The same applies to all the Nekudos, which serve as “the Neshama” to the Letters. For example, “Komatz” alone is not “AW”. It is rather only named “Komatz”. Once it is combined with a letter, it gets an audible sound.</w:t>
      </w:r>
    </w:p>
  </w:footnote>
  <w:footnote w:id="40">
    <w:p w:rsidR="004E08FD" w:rsidRPr="002F5BF7" w:rsidRDefault="004E08FD" w:rsidP="004E08FD">
      <w:pPr>
        <w:pStyle w:val="FootnoteText"/>
        <w:bidi w:val="0"/>
        <w:jc w:val="both"/>
        <w:rPr>
          <w:rFonts w:ascii="Cambria" w:hAnsi="Cambria" w:cs="David"/>
          <w:sz w:val="24"/>
          <w:szCs w:val="24"/>
        </w:rPr>
      </w:pPr>
      <w:r w:rsidRPr="002F5BF7">
        <w:rPr>
          <w:rStyle w:val="FootnoteReference"/>
          <w:rFonts w:ascii="Cambria" w:hAnsi="Cambria" w:cs="David"/>
          <w:sz w:val="24"/>
          <w:szCs w:val="24"/>
        </w:rPr>
        <w:footnoteRef/>
      </w:r>
      <w:r w:rsidRPr="002F5BF7">
        <w:rPr>
          <w:rFonts w:ascii="Cambria" w:hAnsi="Cambria" w:cs="David"/>
          <w:sz w:val="24"/>
          <w:szCs w:val="24"/>
          <w:rtl/>
        </w:rPr>
        <w:t xml:space="preserve"> </w:t>
      </w:r>
      <w:r w:rsidRPr="002F5BF7">
        <w:rPr>
          <w:rFonts w:ascii="Cambria" w:hAnsi="Cambria" w:cs="David"/>
          <w:spacing w:val="8"/>
          <w:sz w:val="24"/>
          <w:szCs w:val="24"/>
        </w:rPr>
        <w:t xml:space="preserve">Amongst them: my father, Rabbi Yosaif </w:t>
      </w:r>
      <w:r w:rsidRPr="002F5BF7">
        <w:rPr>
          <w:rFonts w:ascii="Cambria" w:hAnsi="Cambria" w:cs="David" w:hint="cs"/>
          <w:spacing w:val="8"/>
          <w:sz w:val="24"/>
          <w:szCs w:val="24"/>
          <w:rtl/>
        </w:rPr>
        <w:t>ע"ה</w:t>
      </w:r>
      <w:r w:rsidRPr="002F5BF7">
        <w:rPr>
          <w:rFonts w:ascii="Cambria" w:hAnsi="Cambria" w:cs="David"/>
          <w:spacing w:val="8"/>
          <w:sz w:val="24"/>
          <w:szCs w:val="24"/>
        </w:rPr>
        <w:t xml:space="preserve"> Goldstein, </w:t>
      </w:r>
      <w:r w:rsidRPr="002F5BF7">
        <w:rPr>
          <w:rFonts w:ascii="Cambria" w:hAnsi="Cambria" w:cs="David" w:hint="cs"/>
          <w:spacing w:val="8"/>
          <w:sz w:val="24"/>
          <w:szCs w:val="24"/>
          <w:rtl/>
        </w:rPr>
        <w:t>ויבלח"</w:t>
      </w:r>
      <w:r w:rsidRPr="002F5BF7">
        <w:rPr>
          <w:rFonts w:ascii="Cambria" w:hAnsi="Cambria" w:cs="David" w:hint="cs"/>
          <w:spacing w:val="8"/>
          <w:sz w:val="24"/>
          <w:szCs w:val="24"/>
          <w:rtl/>
          <w:lang w:val="en-US"/>
        </w:rPr>
        <w:t>ט</w:t>
      </w:r>
      <w:r w:rsidRPr="002F5BF7">
        <w:rPr>
          <w:rFonts w:ascii="Cambria" w:hAnsi="Cambria" w:cs="David"/>
          <w:spacing w:val="8"/>
          <w:sz w:val="24"/>
          <w:szCs w:val="24"/>
          <w:lang w:val="en-US"/>
        </w:rPr>
        <w:t xml:space="preserve">, </w:t>
      </w:r>
      <w:r w:rsidRPr="002F5BF7">
        <w:rPr>
          <w:rFonts w:ascii="Cambria" w:hAnsi="Cambria" w:cs="David"/>
          <w:spacing w:val="8"/>
          <w:sz w:val="24"/>
          <w:szCs w:val="24"/>
        </w:rPr>
        <w:t xml:space="preserve">Rabbi Y. B. </w:t>
      </w:r>
      <w:r w:rsidRPr="002F5BF7">
        <w:rPr>
          <w:rFonts w:ascii="Cambria" w:hAnsi="Cambria" w:cs="David"/>
          <w:spacing w:val="8"/>
          <w:sz w:val="24"/>
          <w:szCs w:val="24"/>
          <w:rtl/>
        </w:rPr>
        <w:t xml:space="preserve">שליט"א </w:t>
      </w:r>
      <w:r w:rsidRPr="002F5BF7">
        <w:rPr>
          <w:rFonts w:ascii="Cambria" w:hAnsi="Cambria" w:cs="David"/>
          <w:spacing w:val="8"/>
          <w:sz w:val="24"/>
          <w:szCs w:val="24"/>
        </w:rPr>
        <w:t xml:space="preserve"> Raices.</w:t>
      </w:r>
    </w:p>
  </w:footnote>
  <w:footnote w:id="41">
    <w:p w:rsidR="004E08FD" w:rsidRPr="002F5BF7" w:rsidRDefault="004E08FD" w:rsidP="004E08FD">
      <w:pPr>
        <w:pStyle w:val="FootnoteText"/>
        <w:rPr>
          <w:rFonts w:ascii="Adobe Hebrew" w:hAnsi="Adobe Hebrew" w:cs="David"/>
          <w:sz w:val="24"/>
          <w:szCs w:val="24"/>
        </w:rPr>
      </w:pPr>
      <w:r w:rsidRPr="002F5BF7">
        <w:rPr>
          <w:rStyle w:val="FootnoteReference"/>
          <w:rFonts w:ascii="Adobe Hebrew" w:hAnsi="Adobe Hebrew" w:cs="David"/>
          <w:sz w:val="24"/>
          <w:szCs w:val="24"/>
        </w:rPr>
        <w:footnoteRef/>
      </w:r>
      <w:r w:rsidRPr="002F5BF7">
        <w:rPr>
          <w:rFonts w:ascii="Adobe Hebrew" w:hAnsi="Adobe Hebrew" w:cs="David"/>
          <w:sz w:val="24"/>
          <w:szCs w:val="24"/>
          <w:rtl/>
        </w:rPr>
        <w:t xml:space="preserve"> </w:t>
      </w:r>
      <w:r w:rsidRPr="002F5BF7">
        <w:rPr>
          <w:rFonts w:ascii="Adobe Hebrew" w:hAnsi="Adobe Hebrew" w:cs="David"/>
          <w:sz w:val="24"/>
          <w:szCs w:val="24"/>
          <w:rtl/>
        </w:rPr>
        <w:t>מותו .. אותו: כ"ה בנדפס שם, ואוצ"ל "מותי .. אותי" – כדלקמן: אמרו לי.</w:t>
      </w:r>
    </w:p>
  </w:footnote>
  <w:footnote w:id="42">
    <w:p w:rsidR="004E08FD" w:rsidRPr="002F5BF7" w:rsidRDefault="004E08FD" w:rsidP="004E08FD">
      <w:pPr>
        <w:pStyle w:val="FootnoteText"/>
        <w:rPr>
          <w:rFonts w:ascii="Adobe Hebrew" w:hAnsi="Adobe Hebrew" w:cs="David"/>
          <w:sz w:val="24"/>
          <w:szCs w:val="24"/>
        </w:rPr>
      </w:pPr>
      <w:r w:rsidRPr="002F5BF7">
        <w:rPr>
          <w:rStyle w:val="FootnoteReference"/>
          <w:rFonts w:ascii="Adobe Hebrew" w:hAnsi="Adobe Hebrew" w:cs="David"/>
          <w:sz w:val="24"/>
          <w:szCs w:val="24"/>
        </w:rPr>
        <w:footnoteRef/>
      </w:r>
      <w:r w:rsidRPr="002F5BF7">
        <w:rPr>
          <w:rFonts w:ascii="Adobe Hebrew" w:hAnsi="Adobe Hebrew" w:cs="David"/>
          <w:sz w:val="24"/>
          <w:szCs w:val="24"/>
          <w:rtl/>
        </w:rPr>
        <w:t xml:space="preserve"> </w:t>
      </w:r>
      <w:r w:rsidRPr="002F5BF7">
        <w:rPr>
          <w:rFonts w:ascii="Adobe Hebrew" w:hAnsi="Adobe Hebrew" w:cs="David"/>
          <w:sz w:val="24"/>
          <w:szCs w:val="24"/>
          <w:rtl/>
        </w:rPr>
        <w:t>הצדיקים .. הגאונים .. והמשכילים: ראה בזה ס' התולדות אדה"ז ע' קנח ואילך.</w:t>
      </w:r>
    </w:p>
  </w:footnote>
  <w:footnote w:id="43">
    <w:p w:rsidR="004E08FD" w:rsidRPr="002F5BF7" w:rsidRDefault="004E08FD" w:rsidP="004E08FD">
      <w:pPr>
        <w:pStyle w:val="FootnoteText"/>
        <w:rPr>
          <w:rFonts w:ascii="Adobe Hebrew" w:hAnsi="Adobe Hebrew" w:cs="David"/>
          <w:sz w:val="24"/>
          <w:szCs w:val="24"/>
        </w:rPr>
      </w:pPr>
      <w:r w:rsidRPr="002F5BF7">
        <w:rPr>
          <w:rStyle w:val="FootnoteReference"/>
          <w:rFonts w:ascii="Adobe Hebrew" w:hAnsi="Adobe Hebrew" w:cs="David"/>
          <w:sz w:val="24"/>
          <w:szCs w:val="24"/>
        </w:rPr>
        <w:footnoteRef/>
      </w:r>
      <w:r w:rsidRPr="002F5BF7">
        <w:rPr>
          <w:rFonts w:ascii="Adobe Hebrew" w:hAnsi="Adobe Hebrew" w:cs="David"/>
          <w:sz w:val="24"/>
          <w:szCs w:val="24"/>
          <w:rtl/>
        </w:rPr>
        <w:t xml:space="preserve"> </w:t>
      </w:r>
      <w:r w:rsidRPr="002F5BF7">
        <w:rPr>
          <w:rFonts w:ascii="Adobe Hebrew" w:hAnsi="Adobe Hebrew" w:cs="David"/>
          <w:sz w:val="24"/>
          <w:szCs w:val="24"/>
          <w:rtl/>
        </w:rPr>
        <w:t>אסיפת הרבנים .. תר"ג: ראה קונ' אדמו"ר הצ"צ ותנועת ההשכלה.</w:t>
      </w:r>
    </w:p>
  </w:footnote>
  <w:footnote w:id="44">
    <w:p w:rsidR="004E08FD" w:rsidRPr="002F5BF7" w:rsidRDefault="004E08FD" w:rsidP="004E08FD">
      <w:pPr>
        <w:pStyle w:val="FootnoteText"/>
        <w:rPr>
          <w:rFonts w:ascii="Adobe Hebrew" w:hAnsi="Adobe Hebrew" w:cs="David"/>
          <w:sz w:val="24"/>
          <w:szCs w:val="24"/>
        </w:rPr>
      </w:pPr>
      <w:r w:rsidRPr="002F5BF7">
        <w:rPr>
          <w:rStyle w:val="FootnoteReference"/>
          <w:rFonts w:ascii="Adobe Hebrew" w:hAnsi="Adobe Hebrew" w:cs="David"/>
          <w:sz w:val="24"/>
          <w:szCs w:val="24"/>
        </w:rPr>
        <w:footnoteRef/>
      </w:r>
      <w:r w:rsidRPr="002F5BF7">
        <w:rPr>
          <w:rFonts w:ascii="Adobe Hebrew" w:hAnsi="Adobe Hebrew" w:cs="David"/>
          <w:sz w:val="24"/>
          <w:szCs w:val="24"/>
          <w:rtl/>
        </w:rPr>
        <w:t xml:space="preserve"> </w:t>
      </w:r>
      <w:r w:rsidRPr="002F5BF7">
        <w:rPr>
          <w:rFonts w:ascii="Adobe Hebrew" w:hAnsi="Adobe Hebrew" w:cs="David"/>
          <w:sz w:val="24"/>
          <w:szCs w:val="24"/>
          <w:rtl/>
        </w:rPr>
        <w:t>להעיר מ"היום-יום", כ"ג חשון. "צוויי און צוואנציג מאל". הערת המו"ל.</w:t>
      </w:r>
    </w:p>
  </w:footnote>
  <w:footnote w:id="45">
    <w:p w:rsidR="004E08FD" w:rsidRPr="002F5BF7" w:rsidRDefault="004E08FD" w:rsidP="004E08FD">
      <w:pPr>
        <w:pStyle w:val="FootnoteText"/>
        <w:rPr>
          <w:rFonts w:ascii="Adobe Hebrew" w:hAnsi="Adobe Hebrew" w:cs="David"/>
          <w:sz w:val="24"/>
          <w:szCs w:val="24"/>
          <w:rtl/>
        </w:rPr>
      </w:pPr>
      <w:r w:rsidRPr="002F5BF7">
        <w:rPr>
          <w:rStyle w:val="FootnoteReference"/>
          <w:rFonts w:ascii="Adobe Hebrew" w:hAnsi="Adobe Hebrew" w:cs="David"/>
          <w:sz w:val="24"/>
          <w:szCs w:val="24"/>
        </w:rPr>
        <w:footnoteRef/>
      </w:r>
      <w:r w:rsidRPr="002F5BF7">
        <w:rPr>
          <w:rFonts w:ascii="Adobe Hebrew" w:hAnsi="Adobe Hebrew" w:cs="David"/>
          <w:sz w:val="24"/>
          <w:szCs w:val="24"/>
          <w:rtl/>
        </w:rPr>
        <w:t xml:space="preserve"> </w:t>
      </w:r>
      <w:r w:rsidRPr="002F5BF7">
        <w:rPr>
          <w:rFonts w:ascii="Adobe Hebrew" w:hAnsi="Adobe Hebrew" w:cs="David"/>
          <w:sz w:val="24"/>
          <w:szCs w:val="24"/>
          <w:rtl/>
        </w:rPr>
        <w:t>אגרות קודש אדמוהריי"צ נ"ע ח"ז ע' קמב.</w:t>
      </w:r>
    </w:p>
  </w:footnote>
  <w:footnote w:id="46">
    <w:p w:rsidR="004E08FD" w:rsidRPr="002F5BF7" w:rsidRDefault="004E08FD" w:rsidP="004E08FD">
      <w:pPr>
        <w:pStyle w:val="FootnoteText"/>
        <w:rPr>
          <w:rFonts w:ascii="Adobe Hebrew" w:hAnsi="Adobe Hebrew" w:cs="David"/>
          <w:sz w:val="24"/>
          <w:szCs w:val="24"/>
        </w:rPr>
      </w:pPr>
      <w:r w:rsidRPr="002F5BF7">
        <w:rPr>
          <w:rStyle w:val="FootnoteReference"/>
          <w:rFonts w:ascii="Adobe Hebrew" w:hAnsi="Adobe Hebrew" w:cs="David"/>
          <w:sz w:val="24"/>
          <w:szCs w:val="24"/>
        </w:rPr>
        <w:footnoteRef/>
      </w:r>
      <w:r w:rsidRPr="002F5BF7">
        <w:rPr>
          <w:rFonts w:ascii="Adobe Hebrew" w:hAnsi="Adobe Hebrew" w:cs="David"/>
          <w:sz w:val="24"/>
          <w:szCs w:val="24"/>
          <w:rtl/>
        </w:rPr>
        <w:t xml:space="preserve"> </w:t>
      </w:r>
      <w:r w:rsidRPr="002F5BF7">
        <w:rPr>
          <w:rFonts w:ascii="Adobe Hebrew" w:hAnsi="Adobe Hebrew" w:cs="David"/>
          <w:sz w:val="24"/>
          <w:szCs w:val="24"/>
          <w:rtl/>
        </w:rPr>
        <w:t>אגרות ק' אדמוהריי"צ נ"ע חלק ב' ע' תצ.</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C6F9B"/>
    <w:multiLevelType w:val="hybridMultilevel"/>
    <w:tmpl w:val="C48E114E"/>
    <w:lvl w:ilvl="0" w:tplc="38C89F00">
      <w:start w:val="1"/>
      <w:numFmt w:val="decimal"/>
      <w:lvlText w:val="%1)"/>
      <w:lvlJc w:val="left"/>
      <w:pPr>
        <w:tabs>
          <w:tab w:val="num" w:pos="1830"/>
        </w:tabs>
        <w:ind w:left="1830" w:hanging="1110"/>
      </w:pPr>
      <w:rPr>
        <w:rFonts w:hint="default"/>
        <w:b w:val="0"/>
        <w:bCs w:val="0"/>
        <w:sz w:val="28"/>
        <w:szCs w:val="28"/>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5D217B90"/>
    <w:multiLevelType w:val="hybridMultilevel"/>
    <w:tmpl w:val="0338D216"/>
    <w:lvl w:ilvl="0" w:tplc="E594F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F171375"/>
    <w:multiLevelType w:val="hybridMultilevel"/>
    <w:tmpl w:val="D71E2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8FD"/>
    <w:rsid w:val="002573DE"/>
    <w:rsid w:val="004B2427"/>
    <w:rsid w:val="004E08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8FD"/>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E08FD"/>
    <w:pPr>
      <w:bidi/>
      <w:spacing w:after="0" w:line="240" w:lineRule="auto"/>
    </w:pPr>
    <w:rPr>
      <w:rFonts w:ascii="Times New Roman" w:eastAsia="Times New Roman" w:hAnsi="Times New Roman" w:cs="Times New Roman"/>
      <w:sz w:val="20"/>
      <w:szCs w:val="20"/>
      <w:lang w:val="x-none" w:eastAsia="he-IL"/>
    </w:rPr>
  </w:style>
  <w:style w:type="character" w:customStyle="1" w:styleId="FootnoteTextChar">
    <w:name w:val="Footnote Text Char"/>
    <w:basedOn w:val="DefaultParagraphFont"/>
    <w:link w:val="FootnoteText"/>
    <w:semiHidden/>
    <w:rsid w:val="004E08FD"/>
    <w:rPr>
      <w:rFonts w:ascii="Times New Roman" w:eastAsia="Times New Roman" w:hAnsi="Times New Roman" w:cs="Times New Roman"/>
      <w:sz w:val="20"/>
      <w:szCs w:val="20"/>
      <w:lang w:val="x-none" w:eastAsia="he-IL"/>
    </w:rPr>
  </w:style>
  <w:style w:type="character" w:styleId="FootnoteReference">
    <w:name w:val="footnote reference"/>
    <w:semiHidden/>
    <w:rsid w:val="004E08FD"/>
    <w:rPr>
      <w:vertAlign w:val="superscript"/>
    </w:rPr>
  </w:style>
  <w:style w:type="paragraph" w:styleId="NormalWeb">
    <w:name w:val="Normal (Web)"/>
    <w:basedOn w:val="Normal"/>
    <w:uiPriority w:val="99"/>
    <w:unhideWhenUsed/>
    <w:rsid w:val="004E08F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08FD"/>
    <w:pPr>
      <w:tabs>
        <w:tab w:val="center" w:pos="4680"/>
        <w:tab w:val="right" w:pos="9360"/>
      </w:tabs>
    </w:pPr>
    <w:rPr>
      <w:rFonts w:cs="Times New Roman"/>
      <w:lang w:val="x-none" w:eastAsia="x-none"/>
    </w:rPr>
  </w:style>
  <w:style w:type="character" w:customStyle="1" w:styleId="FooterChar">
    <w:name w:val="Footer Char"/>
    <w:basedOn w:val="DefaultParagraphFont"/>
    <w:link w:val="Footer"/>
    <w:uiPriority w:val="99"/>
    <w:rsid w:val="004E08FD"/>
    <w:rPr>
      <w:rFonts w:ascii="Calibri" w:eastAsia="Calibri" w:hAnsi="Calibri" w:cs="Times New Roman"/>
      <w:lang w:val="x-none" w:eastAsia="x-none"/>
    </w:rPr>
  </w:style>
  <w:style w:type="character" w:styleId="Hyperlink">
    <w:name w:val="Hyperlink"/>
    <w:uiPriority w:val="99"/>
    <w:unhideWhenUsed/>
    <w:rsid w:val="004E08FD"/>
    <w:rPr>
      <w:color w:val="0000FF"/>
      <w:u w:val="single"/>
    </w:rPr>
  </w:style>
  <w:style w:type="paragraph" w:customStyle="1" w:styleId="Titles">
    <w:name w:val="Titles"/>
    <w:basedOn w:val="Normal"/>
    <w:link w:val="TitlesChar"/>
    <w:qFormat/>
    <w:rsid w:val="004E08FD"/>
    <w:pPr>
      <w:spacing w:line="360" w:lineRule="auto"/>
      <w:jc w:val="center"/>
    </w:pPr>
    <w:rPr>
      <w:rFonts w:ascii="Bookman Old Style" w:hAnsi="Bookman Old Style" w:cs="Times New Roman"/>
      <w:b/>
      <w:bCs/>
      <w:spacing w:val="8"/>
      <w:sz w:val="24"/>
      <w:szCs w:val="24"/>
      <w:u w:val="single"/>
      <w:lang w:val="x-none" w:eastAsia="x-none"/>
    </w:rPr>
  </w:style>
  <w:style w:type="character" w:customStyle="1" w:styleId="TitlesChar">
    <w:name w:val="Titles Char"/>
    <w:link w:val="Titles"/>
    <w:rsid w:val="004E08FD"/>
    <w:rPr>
      <w:rFonts w:ascii="Bookman Old Style" w:eastAsia="Calibri" w:hAnsi="Bookman Old Style" w:cs="Times New Roman"/>
      <w:b/>
      <w:bCs/>
      <w:spacing w:val="8"/>
      <w:sz w:val="24"/>
      <w:szCs w:val="24"/>
      <w:u w:val="single"/>
      <w:lang w:val="x-none" w:eastAsia="x-none"/>
    </w:rPr>
  </w:style>
  <w:style w:type="paragraph" w:styleId="ListParagraph">
    <w:name w:val="List Paragraph"/>
    <w:basedOn w:val="Normal"/>
    <w:uiPriority w:val="34"/>
    <w:qFormat/>
    <w:rsid w:val="004E08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8FD"/>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E08FD"/>
    <w:pPr>
      <w:bidi/>
      <w:spacing w:after="0" w:line="240" w:lineRule="auto"/>
    </w:pPr>
    <w:rPr>
      <w:rFonts w:ascii="Times New Roman" w:eastAsia="Times New Roman" w:hAnsi="Times New Roman" w:cs="Times New Roman"/>
      <w:sz w:val="20"/>
      <w:szCs w:val="20"/>
      <w:lang w:val="x-none" w:eastAsia="he-IL"/>
    </w:rPr>
  </w:style>
  <w:style w:type="character" w:customStyle="1" w:styleId="FootnoteTextChar">
    <w:name w:val="Footnote Text Char"/>
    <w:basedOn w:val="DefaultParagraphFont"/>
    <w:link w:val="FootnoteText"/>
    <w:semiHidden/>
    <w:rsid w:val="004E08FD"/>
    <w:rPr>
      <w:rFonts w:ascii="Times New Roman" w:eastAsia="Times New Roman" w:hAnsi="Times New Roman" w:cs="Times New Roman"/>
      <w:sz w:val="20"/>
      <w:szCs w:val="20"/>
      <w:lang w:val="x-none" w:eastAsia="he-IL"/>
    </w:rPr>
  </w:style>
  <w:style w:type="character" w:styleId="FootnoteReference">
    <w:name w:val="footnote reference"/>
    <w:semiHidden/>
    <w:rsid w:val="004E08FD"/>
    <w:rPr>
      <w:vertAlign w:val="superscript"/>
    </w:rPr>
  </w:style>
  <w:style w:type="paragraph" w:styleId="NormalWeb">
    <w:name w:val="Normal (Web)"/>
    <w:basedOn w:val="Normal"/>
    <w:uiPriority w:val="99"/>
    <w:unhideWhenUsed/>
    <w:rsid w:val="004E08F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08FD"/>
    <w:pPr>
      <w:tabs>
        <w:tab w:val="center" w:pos="4680"/>
        <w:tab w:val="right" w:pos="9360"/>
      </w:tabs>
    </w:pPr>
    <w:rPr>
      <w:rFonts w:cs="Times New Roman"/>
      <w:lang w:val="x-none" w:eastAsia="x-none"/>
    </w:rPr>
  </w:style>
  <w:style w:type="character" w:customStyle="1" w:styleId="FooterChar">
    <w:name w:val="Footer Char"/>
    <w:basedOn w:val="DefaultParagraphFont"/>
    <w:link w:val="Footer"/>
    <w:uiPriority w:val="99"/>
    <w:rsid w:val="004E08FD"/>
    <w:rPr>
      <w:rFonts w:ascii="Calibri" w:eastAsia="Calibri" w:hAnsi="Calibri" w:cs="Times New Roman"/>
      <w:lang w:val="x-none" w:eastAsia="x-none"/>
    </w:rPr>
  </w:style>
  <w:style w:type="character" w:styleId="Hyperlink">
    <w:name w:val="Hyperlink"/>
    <w:uiPriority w:val="99"/>
    <w:unhideWhenUsed/>
    <w:rsid w:val="004E08FD"/>
    <w:rPr>
      <w:color w:val="0000FF"/>
      <w:u w:val="single"/>
    </w:rPr>
  </w:style>
  <w:style w:type="paragraph" w:customStyle="1" w:styleId="Titles">
    <w:name w:val="Titles"/>
    <w:basedOn w:val="Normal"/>
    <w:link w:val="TitlesChar"/>
    <w:qFormat/>
    <w:rsid w:val="004E08FD"/>
    <w:pPr>
      <w:spacing w:line="360" w:lineRule="auto"/>
      <w:jc w:val="center"/>
    </w:pPr>
    <w:rPr>
      <w:rFonts w:ascii="Bookman Old Style" w:hAnsi="Bookman Old Style" w:cs="Times New Roman"/>
      <w:b/>
      <w:bCs/>
      <w:spacing w:val="8"/>
      <w:sz w:val="24"/>
      <w:szCs w:val="24"/>
      <w:u w:val="single"/>
      <w:lang w:val="x-none" w:eastAsia="x-none"/>
    </w:rPr>
  </w:style>
  <w:style w:type="character" w:customStyle="1" w:styleId="TitlesChar">
    <w:name w:val="Titles Char"/>
    <w:link w:val="Titles"/>
    <w:rsid w:val="004E08FD"/>
    <w:rPr>
      <w:rFonts w:ascii="Bookman Old Style" w:eastAsia="Calibri" w:hAnsi="Bookman Old Style" w:cs="Times New Roman"/>
      <w:b/>
      <w:bCs/>
      <w:spacing w:val="8"/>
      <w:sz w:val="24"/>
      <w:szCs w:val="24"/>
      <w:u w:val="single"/>
      <w:lang w:val="x-none" w:eastAsia="x-none"/>
    </w:rPr>
  </w:style>
  <w:style w:type="paragraph" w:styleId="ListParagraph">
    <w:name w:val="List Paragraph"/>
    <w:basedOn w:val="Normal"/>
    <w:uiPriority w:val="34"/>
    <w:qFormat/>
    <w:rsid w:val="004E0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hyperlink" Target="http://www.chabad.org/942199" TargetMode="External"/><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6993</Words>
  <Characters>39864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Ta</cp:lastModifiedBy>
  <cp:revision>1</cp:revision>
  <dcterms:created xsi:type="dcterms:W3CDTF">2014-08-27T01:49:00Z</dcterms:created>
  <dcterms:modified xsi:type="dcterms:W3CDTF">2014-08-27T01:50:00Z</dcterms:modified>
</cp:coreProperties>
</file>